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511" w:rsidRDefault="000F5511" w:rsidP="000F5511">
      <w:pPr>
        <w:jc w:val="righ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Załącznik Nr</w:t>
      </w:r>
      <w:r w:rsidR="00F878EB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3</w:t>
      </w:r>
    </w:p>
    <w:p w:rsidR="00B67C62" w:rsidRPr="00E34CE6" w:rsidRDefault="00B63C3C" w:rsidP="006B67B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34CE6">
        <w:rPr>
          <w:rFonts w:ascii="Times New Roman" w:hAnsi="Times New Roman" w:cs="Times New Roman"/>
          <w:b/>
          <w:sz w:val="32"/>
          <w:szCs w:val="32"/>
        </w:rPr>
        <w:t>Wytyczne instalacyjno-montażowe</w:t>
      </w:r>
    </w:p>
    <w:p w:rsidR="00E45DF4" w:rsidRDefault="00B67C62" w:rsidP="00F878EB">
      <w:pPr>
        <w:pStyle w:val="Nagwek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6B67B7">
        <w:rPr>
          <w:rFonts w:ascii="Times New Roman" w:hAnsi="Times New Roman" w:cs="Times New Roman"/>
          <w:color w:val="auto"/>
          <w:sz w:val="28"/>
          <w:szCs w:val="28"/>
        </w:rPr>
        <w:t>dla Pomieszczeń Centralnej Steryl</w:t>
      </w:r>
      <w:r w:rsidR="00023B27" w:rsidRPr="006B67B7">
        <w:rPr>
          <w:rFonts w:ascii="Times New Roman" w:hAnsi="Times New Roman" w:cs="Times New Roman"/>
          <w:color w:val="auto"/>
          <w:sz w:val="28"/>
          <w:szCs w:val="28"/>
        </w:rPr>
        <w:t>izatorni i Centralnej Dezynfekt</w:t>
      </w:r>
      <w:r w:rsidRPr="006B67B7">
        <w:rPr>
          <w:rFonts w:ascii="Times New Roman" w:hAnsi="Times New Roman" w:cs="Times New Roman"/>
          <w:color w:val="auto"/>
          <w:sz w:val="28"/>
          <w:szCs w:val="28"/>
        </w:rPr>
        <w:t>orni</w:t>
      </w:r>
    </w:p>
    <w:p w:rsidR="00F878EB" w:rsidRPr="00F878EB" w:rsidRDefault="00F878EB" w:rsidP="00F878EB"/>
    <w:p w:rsidR="00B67C62" w:rsidRPr="006B67B7" w:rsidRDefault="00B67C62" w:rsidP="000F5511">
      <w:pPr>
        <w:jc w:val="both"/>
        <w:rPr>
          <w:rFonts w:ascii="Times New Roman" w:hAnsi="Times New Roman" w:cs="Times New Roman"/>
          <w:sz w:val="24"/>
          <w:szCs w:val="24"/>
        </w:rPr>
      </w:pPr>
      <w:r w:rsidRPr="006B67B7">
        <w:rPr>
          <w:rFonts w:ascii="Times New Roman" w:hAnsi="Times New Roman" w:cs="Times New Roman"/>
          <w:sz w:val="24"/>
          <w:szCs w:val="24"/>
        </w:rPr>
        <w:t>Centralna Sterylizatornia (CS)</w:t>
      </w:r>
      <w:r w:rsidR="00A1379B">
        <w:rPr>
          <w:rFonts w:ascii="Times New Roman" w:hAnsi="Times New Roman" w:cs="Times New Roman"/>
          <w:sz w:val="24"/>
          <w:szCs w:val="24"/>
        </w:rPr>
        <w:t xml:space="preserve"> </w:t>
      </w:r>
      <w:r w:rsidRPr="006B67B7">
        <w:rPr>
          <w:rFonts w:ascii="Times New Roman" w:hAnsi="Times New Roman" w:cs="Times New Roman"/>
          <w:sz w:val="24"/>
          <w:szCs w:val="24"/>
        </w:rPr>
        <w:t>i Centralna Dezynfektornia (CD) stanowią wspólną jednostkę organizacyjną KPCP wykonują</w:t>
      </w:r>
      <w:r w:rsidR="00946F19">
        <w:rPr>
          <w:rFonts w:ascii="Times New Roman" w:hAnsi="Times New Roman" w:cs="Times New Roman"/>
          <w:sz w:val="24"/>
          <w:szCs w:val="24"/>
        </w:rPr>
        <w:t>cą profesjonalne zcentralizowan</w:t>
      </w:r>
      <w:r w:rsidRPr="006B67B7">
        <w:rPr>
          <w:rFonts w:ascii="Times New Roman" w:hAnsi="Times New Roman" w:cs="Times New Roman"/>
          <w:sz w:val="24"/>
          <w:szCs w:val="24"/>
        </w:rPr>
        <w:t>e usługi w zakresie dekontaminacji szpitalnej.</w:t>
      </w:r>
    </w:p>
    <w:p w:rsidR="00126994" w:rsidRPr="006B67B7" w:rsidRDefault="00126994" w:rsidP="006B67B7">
      <w:pPr>
        <w:rPr>
          <w:rFonts w:ascii="Times New Roman" w:hAnsi="Times New Roman" w:cs="Times New Roman"/>
          <w:sz w:val="24"/>
          <w:szCs w:val="24"/>
        </w:rPr>
      </w:pPr>
      <w:r w:rsidRPr="006B67B7">
        <w:rPr>
          <w:rFonts w:ascii="Times New Roman" w:hAnsi="Times New Roman" w:cs="Times New Roman"/>
          <w:b/>
          <w:sz w:val="24"/>
          <w:szCs w:val="24"/>
        </w:rPr>
        <w:t>Realizacja zadania  zgodna z :</w:t>
      </w:r>
    </w:p>
    <w:p w:rsidR="00D47D34" w:rsidRPr="00D47D34" w:rsidRDefault="00D47D34" w:rsidP="00D47D34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Wymogami:</w:t>
      </w:r>
    </w:p>
    <w:p w:rsidR="00D47D34" w:rsidRDefault="00D47D34" w:rsidP="00D47D34">
      <w:pPr>
        <w:pStyle w:val="Akapitzlist"/>
        <w:numPr>
          <w:ilvl w:val="0"/>
          <w:numId w:val="6"/>
        </w:numPr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D47D34">
        <w:rPr>
          <w:rFonts w:ascii="Times New Roman" w:hAnsi="Times New Roman"/>
          <w:sz w:val="24"/>
          <w:szCs w:val="24"/>
        </w:rPr>
        <w:t>Rozporządzenie Ministra Zdrowia z dnia 26 VI 2012r ( Dz. U. poz. 739) w sprawie szczegółowych wymagań, jakimi powinny odpowiadać pomieszczenia i urządzenia podmiotu  wykonującego działalność leczniczą.</w:t>
      </w:r>
    </w:p>
    <w:p w:rsidR="00D47D34" w:rsidRDefault="00D47D34" w:rsidP="00D47D34">
      <w:pPr>
        <w:pStyle w:val="Akapitzlist"/>
        <w:numPr>
          <w:ilvl w:val="0"/>
          <w:numId w:val="6"/>
        </w:numPr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D47D34">
        <w:rPr>
          <w:rFonts w:ascii="Times New Roman" w:hAnsi="Times New Roman"/>
          <w:sz w:val="24"/>
          <w:szCs w:val="24"/>
        </w:rPr>
        <w:t>Rozporządzenie Ministra Pracy i Polityki Socjalnej z dnia 26 września 1997 r. w sprawie ogólnych przepisów bezpieczeństwa i higieny pracy.</w:t>
      </w:r>
    </w:p>
    <w:p w:rsidR="000F5511" w:rsidRPr="00B62AF9" w:rsidRDefault="00A1379B" w:rsidP="00A1379B">
      <w:pPr>
        <w:pStyle w:val="Akapitzlist"/>
        <w:numPr>
          <w:ilvl w:val="0"/>
          <w:numId w:val="6"/>
        </w:numPr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Normy</w:t>
      </w:r>
      <w:r w:rsidR="00126994" w:rsidRPr="00A1379B">
        <w:rPr>
          <w:rFonts w:ascii="Times New Roman" w:hAnsi="Times New Roman" w:cs="Times New Roman"/>
          <w:sz w:val="24"/>
          <w:szCs w:val="24"/>
        </w:rPr>
        <w:t xml:space="preserve"> EN 61010</w:t>
      </w:r>
      <w:r w:rsidR="000F5511" w:rsidRPr="00A1379B">
        <w:rPr>
          <w:rFonts w:ascii="Times New Roman" w:hAnsi="Times New Roman" w:cs="Times New Roman"/>
          <w:sz w:val="24"/>
          <w:szCs w:val="24"/>
        </w:rPr>
        <w:t xml:space="preserve"> część </w:t>
      </w:r>
      <w:r w:rsidR="00126994" w:rsidRPr="00A1379B">
        <w:rPr>
          <w:rFonts w:ascii="Times New Roman" w:hAnsi="Times New Roman" w:cs="Times New Roman"/>
          <w:sz w:val="24"/>
          <w:szCs w:val="24"/>
        </w:rPr>
        <w:t>1 i część</w:t>
      </w:r>
      <w:r w:rsidR="001D190A" w:rsidRPr="00A1379B">
        <w:rPr>
          <w:rFonts w:ascii="Times New Roman" w:hAnsi="Times New Roman" w:cs="Times New Roman"/>
          <w:sz w:val="24"/>
          <w:szCs w:val="24"/>
        </w:rPr>
        <w:t xml:space="preserve"> </w:t>
      </w:r>
      <w:r w:rsidR="00EC54F0" w:rsidRPr="00A1379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EC54F0" w:rsidRPr="00A137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2AF9" w:rsidRPr="005B22D3" w:rsidRDefault="00B62AF9" w:rsidP="00A1379B">
      <w:pPr>
        <w:pStyle w:val="Akapitzlist"/>
        <w:numPr>
          <w:ilvl w:val="0"/>
          <w:numId w:val="6"/>
        </w:numPr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5B22D3">
        <w:rPr>
          <w:rFonts w:ascii="Times New Roman" w:hAnsi="Times New Roman" w:cs="Times New Roman"/>
          <w:sz w:val="24"/>
          <w:szCs w:val="24"/>
        </w:rPr>
        <w:t>Oraz innymi przepisami do</w:t>
      </w:r>
      <w:r w:rsidR="000F4413" w:rsidRPr="005B22D3">
        <w:rPr>
          <w:rFonts w:ascii="Times New Roman" w:hAnsi="Times New Roman" w:cs="Times New Roman"/>
          <w:sz w:val="24"/>
          <w:szCs w:val="24"/>
        </w:rPr>
        <w:t>tyczącymi wykonywanych prac.</w:t>
      </w:r>
    </w:p>
    <w:p w:rsidR="00126994" w:rsidRPr="00A1379B" w:rsidRDefault="00126994" w:rsidP="00A1379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1379B">
        <w:rPr>
          <w:rFonts w:ascii="Times New Roman" w:hAnsi="Times New Roman" w:cs="Times New Roman"/>
          <w:sz w:val="24"/>
          <w:szCs w:val="24"/>
        </w:rPr>
        <w:t>W CS i CD bariery międzystrefowe sterylizacji i dezynfekcji tj.</w:t>
      </w:r>
      <w:r w:rsidR="000F5511" w:rsidRPr="00A1379B">
        <w:rPr>
          <w:rFonts w:ascii="Times New Roman" w:hAnsi="Times New Roman" w:cs="Times New Roman"/>
          <w:sz w:val="24"/>
          <w:szCs w:val="24"/>
        </w:rPr>
        <w:t xml:space="preserve"> bariery wraz z </w:t>
      </w:r>
      <w:r w:rsidRPr="00A1379B">
        <w:rPr>
          <w:rFonts w:ascii="Times New Roman" w:hAnsi="Times New Roman" w:cs="Times New Roman"/>
          <w:sz w:val="24"/>
          <w:szCs w:val="24"/>
        </w:rPr>
        <w:t xml:space="preserve"> urządzeniami w swoim wykonaniu</w:t>
      </w:r>
      <w:r w:rsidR="000F5511" w:rsidRPr="00A1379B">
        <w:rPr>
          <w:rFonts w:ascii="Times New Roman" w:hAnsi="Times New Roman" w:cs="Times New Roman"/>
          <w:sz w:val="24"/>
          <w:szCs w:val="24"/>
        </w:rPr>
        <w:t>,</w:t>
      </w:r>
      <w:r w:rsidRPr="00A1379B">
        <w:rPr>
          <w:rFonts w:ascii="Times New Roman" w:hAnsi="Times New Roman" w:cs="Times New Roman"/>
          <w:sz w:val="24"/>
          <w:szCs w:val="24"/>
        </w:rPr>
        <w:t xml:space="preserve"> powinny stanowić skuteczny </w:t>
      </w:r>
      <w:r w:rsidR="00EC54F0" w:rsidRPr="00A1379B">
        <w:rPr>
          <w:rFonts w:ascii="Times New Roman" w:hAnsi="Times New Roman" w:cs="Times New Roman"/>
          <w:sz w:val="24"/>
          <w:szCs w:val="24"/>
        </w:rPr>
        <w:t>rozdział</w:t>
      </w:r>
      <w:r w:rsidRPr="00A1379B">
        <w:rPr>
          <w:rFonts w:ascii="Times New Roman" w:hAnsi="Times New Roman" w:cs="Times New Roman"/>
          <w:sz w:val="24"/>
          <w:szCs w:val="24"/>
        </w:rPr>
        <w:t xml:space="preserve"> izolacyjny stref również w zakresie</w:t>
      </w:r>
      <w:r w:rsidR="00946F19">
        <w:rPr>
          <w:rFonts w:ascii="Times New Roman" w:hAnsi="Times New Roman" w:cs="Times New Roman"/>
          <w:sz w:val="24"/>
          <w:szCs w:val="24"/>
        </w:rPr>
        <w:t xml:space="preserve"> ruchu</w:t>
      </w:r>
      <w:r w:rsidRPr="00A1379B">
        <w:rPr>
          <w:rFonts w:ascii="Times New Roman" w:hAnsi="Times New Roman" w:cs="Times New Roman"/>
          <w:sz w:val="24"/>
          <w:szCs w:val="24"/>
        </w:rPr>
        <w:t xml:space="preserve"> powietrza.</w:t>
      </w:r>
    </w:p>
    <w:p w:rsidR="00126994" w:rsidRPr="006B67B7" w:rsidRDefault="00126994" w:rsidP="006B67B7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B67B7">
        <w:rPr>
          <w:rFonts w:ascii="Times New Roman" w:hAnsi="Times New Roman" w:cs="Times New Roman"/>
          <w:sz w:val="24"/>
          <w:szCs w:val="24"/>
        </w:rPr>
        <w:t>Warunki termiczne (eliminacja nadmiaru ciepła) emitowanego przez urządzenia powinny być dokładnie określone i zapewnione przez system /system</w:t>
      </w:r>
      <w:r w:rsidR="00EC54F0" w:rsidRPr="006B67B7">
        <w:rPr>
          <w:rFonts w:ascii="Times New Roman" w:hAnsi="Times New Roman" w:cs="Times New Roman"/>
          <w:sz w:val="24"/>
          <w:szCs w:val="24"/>
        </w:rPr>
        <w:t>y</w:t>
      </w:r>
      <w:r w:rsidRPr="006B67B7">
        <w:rPr>
          <w:rFonts w:ascii="Times New Roman" w:hAnsi="Times New Roman" w:cs="Times New Roman"/>
          <w:sz w:val="24"/>
          <w:szCs w:val="24"/>
        </w:rPr>
        <w:t xml:space="preserve"> urządzeń spełniających wymogi </w:t>
      </w:r>
      <w:r w:rsidR="00EC54F0" w:rsidRPr="006B67B7">
        <w:rPr>
          <w:rFonts w:ascii="Times New Roman" w:hAnsi="Times New Roman" w:cs="Times New Roman"/>
          <w:sz w:val="24"/>
          <w:szCs w:val="24"/>
        </w:rPr>
        <w:t>higieniczne np.: poprzez zamianę</w:t>
      </w:r>
      <w:r w:rsidRPr="006B67B7">
        <w:rPr>
          <w:rFonts w:ascii="Times New Roman" w:hAnsi="Times New Roman" w:cs="Times New Roman"/>
          <w:sz w:val="24"/>
          <w:szCs w:val="24"/>
        </w:rPr>
        <w:t xml:space="preserve"> istniejących klimakonwektorów na inne urządzenia obecnie stosowane w centralnych sterylizatorniach i dezyfektorniach.</w:t>
      </w:r>
    </w:p>
    <w:p w:rsidR="00126994" w:rsidRPr="005B22D3" w:rsidRDefault="000F5511" w:rsidP="006B67B7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B22D3">
        <w:rPr>
          <w:rFonts w:ascii="Times New Roman" w:hAnsi="Times New Roman" w:cs="Times New Roman"/>
          <w:sz w:val="24"/>
          <w:szCs w:val="24"/>
        </w:rPr>
        <w:t>Prowadzone sieci instalacyjne</w:t>
      </w:r>
      <w:r w:rsidR="00126994" w:rsidRPr="005B22D3">
        <w:rPr>
          <w:rFonts w:ascii="Times New Roman" w:hAnsi="Times New Roman" w:cs="Times New Roman"/>
          <w:sz w:val="24"/>
          <w:szCs w:val="24"/>
        </w:rPr>
        <w:t xml:space="preserve"> </w:t>
      </w:r>
      <w:r w:rsidR="00EC54F0" w:rsidRPr="005B22D3">
        <w:rPr>
          <w:rFonts w:ascii="Times New Roman" w:hAnsi="Times New Roman" w:cs="Times New Roman"/>
          <w:sz w:val="24"/>
          <w:szCs w:val="24"/>
        </w:rPr>
        <w:t>w</w:t>
      </w:r>
      <w:r w:rsidR="00126994" w:rsidRPr="005B22D3">
        <w:rPr>
          <w:rFonts w:ascii="Times New Roman" w:hAnsi="Times New Roman" w:cs="Times New Roman"/>
          <w:sz w:val="24"/>
          <w:szCs w:val="24"/>
        </w:rPr>
        <w:t xml:space="preserve"> CS i CD wymagają litej obudowy o charakterze kanałowym w</w:t>
      </w:r>
      <w:r w:rsidR="00FE32C4" w:rsidRPr="005B22D3">
        <w:rPr>
          <w:rFonts w:ascii="Times New Roman" w:hAnsi="Times New Roman" w:cs="Times New Roman"/>
          <w:sz w:val="24"/>
          <w:szCs w:val="24"/>
        </w:rPr>
        <w:t xml:space="preserve"> znaczącym</w:t>
      </w:r>
      <w:r w:rsidR="00126994" w:rsidRPr="005B22D3">
        <w:rPr>
          <w:rFonts w:ascii="Times New Roman" w:hAnsi="Times New Roman" w:cs="Times New Roman"/>
          <w:sz w:val="24"/>
          <w:szCs w:val="24"/>
        </w:rPr>
        <w:t xml:space="preserve"> stopniu </w:t>
      </w:r>
      <w:r w:rsidRPr="005B22D3">
        <w:rPr>
          <w:rFonts w:ascii="Times New Roman" w:hAnsi="Times New Roman" w:cs="Times New Roman"/>
          <w:sz w:val="24"/>
          <w:szCs w:val="24"/>
        </w:rPr>
        <w:t xml:space="preserve">nie  </w:t>
      </w:r>
      <w:r w:rsidR="00A10C49" w:rsidRPr="005B22D3">
        <w:rPr>
          <w:rFonts w:ascii="Times New Roman" w:hAnsi="Times New Roman" w:cs="Times New Roman"/>
          <w:sz w:val="24"/>
          <w:szCs w:val="24"/>
        </w:rPr>
        <w:t>pomniejszającym</w:t>
      </w:r>
      <w:r w:rsidR="00EC54F0" w:rsidRPr="005B22D3">
        <w:rPr>
          <w:rFonts w:ascii="Times New Roman" w:hAnsi="Times New Roman" w:cs="Times New Roman"/>
          <w:sz w:val="24"/>
          <w:szCs w:val="24"/>
        </w:rPr>
        <w:t xml:space="preserve"> kubatury poszczególnych pomieszczeń</w:t>
      </w:r>
      <w:r w:rsidR="00126994" w:rsidRPr="005B22D3">
        <w:rPr>
          <w:rFonts w:ascii="Times New Roman" w:hAnsi="Times New Roman" w:cs="Times New Roman"/>
          <w:sz w:val="24"/>
          <w:szCs w:val="24"/>
        </w:rPr>
        <w:t>.</w:t>
      </w:r>
      <w:r w:rsidR="00F07163" w:rsidRPr="005B22D3">
        <w:rPr>
          <w:rFonts w:ascii="Times New Roman" w:hAnsi="Times New Roman" w:cs="Times New Roman"/>
          <w:sz w:val="24"/>
          <w:szCs w:val="24"/>
        </w:rPr>
        <w:t xml:space="preserve"> Istnieje możliwość wykorzystania ogólnodostępnych koryt</w:t>
      </w:r>
      <w:r w:rsidR="001C71E1" w:rsidRPr="005B22D3">
        <w:rPr>
          <w:rFonts w:ascii="Times New Roman" w:hAnsi="Times New Roman" w:cs="Times New Roman"/>
          <w:sz w:val="24"/>
          <w:szCs w:val="24"/>
        </w:rPr>
        <w:t>ek</w:t>
      </w:r>
      <w:r w:rsidR="00F07163" w:rsidRPr="005B22D3">
        <w:rPr>
          <w:rFonts w:ascii="Times New Roman" w:hAnsi="Times New Roman" w:cs="Times New Roman"/>
          <w:sz w:val="24"/>
          <w:szCs w:val="24"/>
        </w:rPr>
        <w:t xml:space="preserve"> instalacyjnych.</w:t>
      </w:r>
    </w:p>
    <w:p w:rsidR="00B52E60" w:rsidRPr="00B52E60" w:rsidRDefault="00B52E60" w:rsidP="00B52E60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52E60">
        <w:rPr>
          <w:rFonts w:ascii="Times New Roman" w:hAnsi="Times New Roman" w:cs="Times New Roman"/>
          <w:sz w:val="24"/>
          <w:szCs w:val="24"/>
        </w:rPr>
        <w:t>Wykonawca zapewni dostęp do przestrzeni serwisowych montowanych urządzeń</w:t>
      </w:r>
      <w:r w:rsidR="00F13A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(sterylizatory, komora dezynfekcyjna oraz myjnia do dużych zastosowań)</w:t>
      </w:r>
      <w:r w:rsidRPr="00B52E60">
        <w:rPr>
          <w:rFonts w:ascii="Times New Roman" w:hAnsi="Times New Roman" w:cs="Times New Roman"/>
          <w:sz w:val="24"/>
          <w:szCs w:val="24"/>
        </w:rPr>
        <w:t xml:space="preserve"> od strony załadowczej.</w:t>
      </w:r>
    </w:p>
    <w:p w:rsidR="00A10C49" w:rsidRPr="006B67B7" w:rsidRDefault="00A10C49" w:rsidP="006B67B7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Wykończenia posadzek i ścian do wysokości sufitu powinny być wykonane z materiałów gładkich, trwałych, zmywalnych nienasiąkliwych odpornych na działanie środków dezynfekcyjnych. Połączenie ścian z podłogami powinno być wykonane w sposób </w:t>
      </w:r>
      <w:proofErr w:type="spellStart"/>
      <w:r>
        <w:rPr>
          <w:rFonts w:ascii="Times New Roman" w:hAnsi="Times New Roman" w:cs="Times New Roman"/>
          <w:sz w:val="24"/>
          <w:szCs w:val="24"/>
        </w:rPr>
        <w:t>bezszczelinowy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umożliwiający jego mycie i dezynfekcję. Wykończenie sufitów zgonie z projektem powykonawczym.</w:t>
      </w:r>
    </w:p>
    <w:p w:rsidR="00126994" w:rsidRPr="006B67B7" w:rsidRDefault="00126994" w:rsidP="006B67B7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B67B7">
        <w:rPr>
          <w:rFonts w:ascii="Times New Roman" w:hAnsi="Times New Roman" w:cs="Times New Roman"/>
          <w:sz w:val="24"/>
          <w:szCs w:val="24"/>
        </w:rPr>
        <w:t>Wykonanie finalne powinno pozostać w zgodności z wymogami technologii Projektu powykonawczego „PION” lub stanowi</w:t>
      </w:r>
      <w:r w:rsidR="00EC54F0" w:rsidRPr="006B67B7">
        <w:rPr>
          <w:rFonts w:ascii="Times New Roman" w:hAnsi="Times New Roman" w:cs="Times New Roman"/>
          <w:sz w:val="24"/>
          <w:szCs w:val="24"/>
        </w:rPr>
        <w:t>ć</w:t>
      </w:r>
      <w:r w:rsidRPr="006B67B7">
        <w:rPr>
          <w:rFonts w:ascii="Times New Roman" w:hAnsi="Times New Roman" w:cs="Times New Roman"/>
          <w:sz w:val="24"/>
          <w:szCs w:val="24"/>
        </w:rPr>
        <w:t xml:space="preserve"> rozwiązania pod względem higienicznym lepsze/korzystniejsze.</w:t>
      </w:r>
    </w:p>
    <w:p w:rsidR="00D5475C" w:rsidRDefault="00D5475C" w:rsidP="006B67B7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B67B7">
        <w:rPr>
          <w:rFonts w:ascii="Times New Roman" w:hAnsi="Times New Roman" w:cs="Times New Roman"/>
          <w:sz w:val="24"/>
          <w:szCs w:val="24"/>
        </w:rPr>
        <w:t xml:space="preserve">Wykonawcy zostanie udostępniona w formie elektronicznej dokumentacja powykonawcza obiektu. </w:t>
      </w:r>
    </w:p>
    <w:p w:rsidR="000F5511" w:rsidRDefault="000F5511" w:rsidP="000F551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05BF8" w:rsidRPr="00605BF8" w:rsidRDefault="00401056" w:rsidP="00605BF8">
      <w:pPr>
        <w:rPr>
          <w:rFonts w:ascii="Times New Roman" w:hAnsi="Times New Roman" w:cs="Times New Roman"/>
          <w:b/>
          <w:sz w:val="32"/>
          <w:szCs w:val="32"/>
        </w:rPr>
      </w:pPr>
      <w:r w:rsidRPr="006B67B7">
        <w:rPr>
          <w:rFonts w:ascii="Times New Roman" w:hAnsi="Times New Roman" w:cs="Times New Roman"/>
          <w:b/>
          <w:sz w:val="32"/>
          <w:szCs w:val="32"/>
        </w:rPr>
        <w:t>Wytyczne</w:t>
      </w:r>
      <w:r>
        <w:rPr>
          <w:rFonts w:ascii="Times New Roman" w:hAnsi="Times New Roman" w:cs="Times New Roman"/>
          <w:b/>
          <w:sz w:val="32"/>
          <w:szCs w:val="32"/>
        </w:rPr>
        <w:t xml:space="preserve"> szczegółowe</w:t>
      </w:r>
      <w:r w:rsidRPr="006B67B7">
        <w:rPr>
          <w:rFonts w:ascii="Times New Roman" w:hAnsi="Times New Roman" w:cs="Times New Roman"/>
          <w:b/>
          <w:sz w:val="32"/>
          <w:szCs w:val="32"/>
        </w:rPr>
        <w:t xml:space="preserve"> instalacyjno-montażowe</w:t>
      </w:r>
      <w:r>
        <w:rPr>
          <w:rFonts w:ascii="Times New Roman" w:hAnsi="Times New Roman" w:cs="Times New Roman"/>
          <w:b/>
          <w:sz w:val="32"/>
          <w:szCs w:val="32"/>
        </w:rPr>
        <w:t xml:space="preserve"> dla pomieszczeń:</w:t>
      </w:r>
    </w:p>
    <w:p w:rsidR="00605BF8" w:rsidRDefault="00605BF8" w:rsidP="00605BF8">
      <w:pPr>
        <w:pStyle w:val="Akapitzlist"/>
        <w:numPr>
          <w:ilvl w:val="0"/>
          <w:numId w:val="7"/>
        </w:numPr>
        <w:suppressAutoHyphens/>
        <w:autoSpaceDN w:val="0"/>
        <w:spacing w:after="160" w:line="254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Pomieszczenie tzw. „komory bezciśnieniowej”.</w:t>
      </w:r>
    </w:p>
    <w:p w:rsidR="00605BF8" w:rsidRPr="008330CC" w:rsidRDefault="00605BF8" w:rsidP="008330CC">
      <w:pPr>
        <w:pStyle w:val="Akapitzlist"/>
        <w:numPr>
          <w:ilvl w:val="0"/>
          <w:numId w:val="13"/>
        </w:numPr>
        <w:jc w:val="both"/>
        <w:rPr>
          <w:rFonts w:ascii="Times New Roman" w:hAnsi="Times New Roman"/>
          <w:b/>
          <w:sz w:val="24"/>
          <w:szCs w:val="24"/>
        </w:rPr>
      </w:pPr>
      <w:r w:rsidRPr="008330CC">
        <w:rPr>
          <w:rFonts w:ascii="Times New Roman" w:hAnsi="Times New Roman"/>
          <w:b/>
          <w:sz w:val="24"/>
          <w:szCs w:val="24"/>
        </w:rPr>
        <w:t>Wykończenie pomieszczenia bezciśnieniowej dezynfekcji techniką fumigacji wraz z montażem   gazoszczelnych drzwi.</w:t>
      </w:r>
    </w:p>
    <w:p w:rsidR="00605BF8" w:rsidRDefault="00605BF8" w:rsidP="00605BF8">
      <w:pPr>
        <w:pStyle w:val="Akapitzlist"/>
        <w:numPr>
          <w:ilvl w:val="0"/>
          <w:numId w:val="8"/>
        </w:numPr>
        <w:suppressAutoHyphens/>
        <w:autoSpaceDN w:val="0"/>
        <w:spacing w:after="160" w:line="25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Wykonanie w całości komory bezciśnieniowej w wersji szczelnej dla powietrza i gazu z tzw. </w:t>
      </w:r>
      <w:r w:rsidR="00946F19">
        <w:rPr>
          <w:rFonts w:ascii="Times New Roman" w:hAnsi="Times New Roman"/>
          <w:sz w:val="24"/>
          <w:szCs w:val="24"/>
        </w:rPr>
        <w:t xml:space="preserve">zaprojektowaniem </w:t>
      </w:r>
      <w:r>
        <w:rPr>
          <w:rFonts w:ascii="Times New Roman" w:hAnsi="Times New Roman"/>
          <w:sz w:val="24"/>
          <w:szCs w:val="24"/>
        </w:rPr>
        <w:t xml:space="preserve">indywidualnym systemem nawiewno - wywiewnym. </w:t>
      </w:r>
    </w:p>
    <w:p w:rsidR="00605BF8" w:rsidRDefault="00605BF8" w:rsidP="00605BF8">
      <w:pPr>
        <w:pStyle w:val="Akapitzlist"/>
        <w:numPr>
          <w:ilvl w:val="0"/>
          <w:numId w:val="8"/>
        </w:numPr>
        <w:suppressAutoHyphens/>
        <w:autoSpaceDN w:val="0"/>
        <w:spacing w:after="160" w:line="254" w:lineRule="auto"/>
        <w:jc w:val="both"/>
        <w:rPr>
          <w:rFonts w:ascii="Times New Roman" w:hAnsi="Times New Roman"/>
          <w:sz w:val="24"/>
          <w:szCs w:val="24"/>
        </w:rPr>
      </w:pPr>
      <w:r w:rsidRPr="00605BF8">
        <w:rPr>
          <w:rFonts w:ascii="Times New Roman" w:hAnsi="Times New Roman"/>
          <w:sz w:val="24"/>
          <w:szCs w:val="24"/>
        </w:rPr>
        <w:t>Wykonanie całości w wersji higienicznej tj. wszystkie powierzchnie powinny nadawać się do czyszczenia i dekontaminacji oraz nie wchodzić w reakcję z tlenem aktywnym.  np.: obudowa kanałów istniejącej wentylacji.</w:t>
      </w:r>
    </w:p>
    <w:p w:rsidR="00605BF8" w:rsidRPr="00605BF8" w:rsidRDefault="00605BF8" w:rsidP="00605BF8">
      <w:pPr>
        <w:pStyle w:val="Akapitzlist"/>
        <w:numPr>
          <w:ilvl w:val="0"/>
          <w:numId w:val="8"/>
        </w:numPr>
        <w:suppressAutoHyphens/>
        <w:autoSpaceDN w:val="0"/>
        <w:spacing w:after="160" w:line="254" w:lineRule="auto"/>
        <w:jc w:val="both"/>
        <w:rPr>
          <w:rFonts w:ascii="Times New Roman" w:hAnsi="Times New Roman"/>
          <w:sz w:val="24"/>
          <w:szCs w:val="24"/>
        </w:rPr>
      </w:pPr>
      <w:r w:rsidRPr="00605BF8">
        <w:rPr>
          <w:rFonts w:ascii="Times New Roman" w:hAnsi="Times New Roman"/>
          <w:sz w:val="24"/>
          <w:szCs w:val="24"/>
        </w:rPr>
        <w:t xml:space="preserve">Wyposażenie szczegółowe:  gniazdka elektryczne zasilania wewnątrz </w:t>
      </w:r>
      <w:r w:rsidR="00946F19">
        <w:rPr>
          <w:rFonts w:ascii="Times New Roman" w:hAnsi="Times New Roman"/>
          <w:sz w:val="24"/>
          <w:szCs w:val="24"/>
        </w:rPr>
        <w:t xml:space="preserve">pomieszczenia </w:t>
      </w:r>
      <w:r w:rsidRPr="00605BF8">
        <w:rPr>
          <w:rFonts w:ascii="Times New Roman" w:hAnsi="Times New Roman"/>
          <w:sz w:val="24"/>
          <w:szCs w:val="24"/>
        </w:rPr>
        <w:t>"komory" w celu podłączenia generatora gazu oraz aeratora w opcji pracy generatora gazu wewnątrz komory, wykonanie portów wejścia i wyjścia w drzwiach lub w ścianie od strony "strefy czystej" w celu pracy generatora w opcji tzw. ze</w:t>
      </w:r>
      <w:r>
        <w:rPr>
          <w:rFonts w:ascii="Times New Roman" w:hAnsi="Times New Roman"/>
          <w:sz w:val="24"/>
          <w:szCs w:val="24"/>
        </w:rPr>
        <w:t>wnętrznej, wykonanie oświetlenia</w:t>
      </w:r>
      <w:r w:rsidRPr="00605BF8">
        <w:rPr>
          <w:rFonts w:ascii="Times New Roman" w:hAnsi="Times New Roman"/>
          <w:sz w:val="24"/>
          <w:szCs w:val="24"/>
        </w:rPr>
        <w:t xml:space="preserve"> z możliwością załączania i wyłączania zewnątrz od strony "strefy czystej”; regulator wentylacji "pomieszczenia komory" (załączanie i wyłączanie ) możliwe na zewnątrz.</w:t>
      </w:r>
    </w:p>
    <w:p w:rsidR="00605BF8" w:rsidRPr="008330CC" w:rsidRDefault="00605BF8" w:rsidP="008330CC">
      <w:pPr>
        <w:pStyle w:val="Akapitzlist"/>
        <w:numPr>
          <w:ilvl w:val="0"/>
          <w:numId w:val="13"/>
        </w:numPr>
        <w:spacing w:after="11"/>
        <w:ind w:right="-35"/>
        <w:rPr>
          <w:rFonts w:ascii="Times New Roman" w:hAnsi="Times New Roman"/>
          <w:sz w:val="24"/>
          <w:szCs w:val="24"/>
        </w:rPr>
      </w:pPr>
      <w:r w:rsidRPr="008330CC">
        <w:rPr>
          <w:rFonts w:ascii="Times New Roman" w:hAnsi="Times New Roman"/>
          <w:b/>
          <w:sz w:val="24"/>
          <w:szCs w:val="24"/>
        </w:rPr>
        <w:t xml:space="preserve">Doprowadzenie instalacji elektrycznej i sterującej </w:t>
      </w:r>
    </w:p>
    <w:p w:rsidR="00605BF8" w:rsidRDefault="00605BF8" w:rsidP="00605BF8">
      <w:pPr>
        <w:spacing w:after="11"/>
        <w:ind w:right="-3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 w:color="000000"/>
        </w:rPr>
        <w:t>Instalacja elektryczna: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605BF8" w:rsidRDefault="00605BF8" w:rsidP="00605BF8">
      <w:pPr>
        <w:ind w:right="1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komorze powinny być dostępne </w:t>
      </w:r>
      <w:r w:rsidRPr="005B22D3">
        <w:rPr>
          <w:rFonts w:ascii="Times New Roman" w:hAnsi="Times New Roman"/>
          <w:sz w:val="24"/>
          <w:szCs w:val="24"/>
        </w:rPr>
        <w:t xml:space="preserve">minimum dwa </w:t>
      </w:r>
      <w:r w:rsidR="00E11D22" w:rsidRPr="005B22D3">
        <w:rPr>
          <w:rFonts w:ascii="Times New Roman" w:hAnsi="Times New Roman"/>
          <w:sz w:val="24"/>
          <w:szCs w:val="24"/>
        </w:rPr>
        <w:t xml:space="preserve">podwójne </w:t>
      </w:r>
      <w:r w:rsidRPr="005B22D3">
        <w:rPr>
          <w:rFonts w:ascii="Times New Roman" w:hAnsi="Times New Roman"/>
          <w:sz w:val="24"/>
          <w:szCs w:val="24"/>
        </w:rPr>
        <w:t>gniazda prądu,</w:t>
      </w:r>
      <w:r>
        <w:rPr>
          <w:rFonts w:ascii="Times New Roman" w:hAnsi="Times New Roman"/>
          <w:sz w:val="24"/>
          <w:szCs w:val="24"/>
        </w:rPr>
        <w:t xml:space="preserve"> do których będzie możliwość podłączenia urządzeń: generatora H2O2 i aeratora. Ponadto należy zainstalować gniazdo na port przyłączeniowy RS 485 umożliwiający połączenie generatora H2O2 z panelem sterującym.</w:t>
      </w:r>
    </w:p>
    <w:p w:rsidR="00605BF8" w:rsidRDefault="00605BF8" w:rsidP="00605BF8">
      <w:pPr>
        <w:spacing w:after="1"/>
        <w:ind w:right="1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 w:color="000000"/>
        </w:rPr>
        <w:t>Instalacja sterująca (w przypadku komory z automatyzacją pracy):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05BF8" w:rsidRDefault="00605BF8" w:rsidP="00605BF8">
      <w:pPr>
        <w:ind w:right="1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Centrum zarządzania pomieszczeniem i procesem zainstalowane jest na zewnątrz komory, w zawieszonej skrzynce </w:t>
      </w:r>
      <w:proofErr w:type="spellStart"/>
      <w:r>
        <w:rPr>
          <w:rFonts w:ascii="Times New Roman" w:hAnsi="Times New Roman"/>
          <w:sz w:val="24"/>
          <w:szCs w:val="24"/>
        </w:rPr>
        <w:t>rackowej</w:t>
      </w:r>
      <w:proofErr w:type="spellEnd"/>
      <w:r>
        <w:rPr>
          <w:rFonts w:ascii="Times New Roman" w:hAnsi="Times New Roman"/>
          <w:sz w:val="24"/>
          <w:szCs w:val="24"/>
        </w:rPr>
        <w:t xml:space="preserve">. Od skrzynki należy poprowadzić przewody sterujące do zamka elektrycznego drzwi, przepustnic oraz wentylatorów w kanałach wentylacyjnych. Ponadto należy przeprowadzić dodatkowe gniazdo na 2 porty przyłączeniowe umożliwiające realizację funkcji Remote Start/Stop oraz zintegrowanie wentylacji i drzwi z etapem pracy urządzenia. </w:t>
      </w:r>
    </w:p>
    <w:p w:rsidR="00605BF8" w:rsidRPr="008330CC" w:rsidRDefault="00605BF8" w:rsidP="008330CC">
      <w:pPr>
        <w:pStyle w:val="Nagwek1"/>
        <w:numPr>
          <w:ilvl w:val="0"/>
          <w:numId w:val="13"/>
        </w:numPr>
        <w:ind w:right="142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8330CC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Oświetlenie </w:t>
      </w:r>
    </w:p>
    <w:p w:rsidR="00605BF8" w:rsidRDefault="00605BF8" w:rsidP="00605BF8">
      <w:pPr>
        <w:ind w:right="1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Zastosowane oświetlenie powinno spełniać wymogi i normy związane z oświetleniem pomieszczeń szpitalnych.   </w:t>
      </w:r>
    </w:p>
    <w:p w:rsidR="00605BF8" w:rsidRPr="008330CC" w:rsidRDefault="00605BF8" w:rsidP="008330CC">
      <w:pPr>
        <w:pStyle w:val="Akapitzlist"/>
        <w:numPr>
          <w:ilvl w:val="0"/>
          <w:numId w:val="13"/>
        </w:numPr>
        <w:spacing w:after="11"/>
        <w:ind w:right="-35"/>
        <w:rPr>
          <w:rFonts w:ascii="Times New Roman" w:hAnsi="Times New Roman"/>
          <w:b/>
          <w:sz w:val="24"/>
          <w:szCs w:val="24"/>
        </w:rPr>
      </w:pPr>
      <w:r w:rsidRPr="008330CC">
        <w:rPr>
          <w:rFonts w:ascii="Times New Roman" w:hAnsi="Times New Roman"/>
          <w:b/>
          <w:sz w:val="24"/>
          <w:szCs w:val="24"/>
        </w:rPr>
        <w:t xml:space="preserve">Wykończenie ścian i podłóg </w:t>
      </w:r>
    </w:p>
    <w:p w:rsidR="00605BF8" w:rsidRDefault="00605BF8" w:rsidP="00605BF8">
      <w:pPr>
        <w:spacing w:after="11"/>
        <w:ind w:right="-3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 w:color="000000"/>
        </w:rPr>
        <w:t>Ściany: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05BF8" w:rsidRDefault="00605BF8" w:rsidP="00605BF8">
      <w:pPr>
        <w:ind w:right="1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Ściany powinny być wykończone przy użyciu materiałów wodoodpornych, niechłonących, odpornych na ścieranie. Innym możliwym sposobem wykończenia jest położenie na ścianach kafli. Nie należy stosować farb epoksydowych, gdyż mogą one wchodzić w reakcje chemiczną z nadtlenkiem wodoru, co powoduje ich łuszczenie. </w:t>
      </w:r>
    </w:p>
    <w:p w:rsidR="00605BF8" w:rsidRDefault="00605BF8" w:rsidP="00605BF8">
      <w:pPr>
        <w:spacing w:after="1"/>
        <w:ind w:right="1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 w:color="000000"/>
        </w:rPr>
        <w:t>Podłoga: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05BF8" w:rsidRPr="008330CC" w:rsidRDefault="00605BF8" w:rsidP="008330CC">
      <w:pPr>
        <w:ind w:right="1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Podłoga może zostać wykończona z w</w:t>
      </w:r>
      <w:r w:rsidR="00946F19">
        <w:rPr>
          <w:rFonts w:ascii="Times New Roman" w:hAnsi="Times New Roman"/>
          <w:sz w:val="24"/>
          <w:szCs w:val="24"/>
        </w:rPr>
        <w:t>ykorzystaniem tarket</w:t>
      </w:r>
      <w:r>
        <w:rPr>
          <w:rFonts w:ascii="Times New Roman" w:hAnsi="Times New Roman"/>
          <w:sz w:val="24"/>
          <w:szCs w:val="24"/>
        </w:rPr>
        <w:t>u, lub materiałów podobnych. Innym możliwym sposobem wykończenia je</w:t>
      </w:r>
      <w:r w:rsidR="008330CC">
        <w:rPr>
          <w:rFonts w:ascii="Times New Roman" w:hAnsi="Times New Roman"/>
          <w:sz w:val="24"/>
          <w:szCs w:val="24"/>
        </w:rPr>
        <w:t>st położenie kafli podłogowych.</w:t>
      </w:r>
    </w:p>
    <w:p w:rsidR="00605BF8" w:rsidRPr="008330CC" w:rsidRDefault="00605BF8" w:rsidP="008330CC">
      <w:pPr>
        <w:pStyle w:val="Nagwek1"/>
        <w:numPr>
          <w:ilvl w:val="0"/>
          <w:numId w:val="13"/>
        </w:numPr>
        <w:ind w:right="142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8330CC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Integracja urządzenia z systemem sterowania </w:t>
      </w:r>
    </w:p>
    <w:p w:rsidR="00605BF8" w:rsidRDefault="00605BF8" w:rsidP="00605BF8">
      <w:pPr>
        <w:ind w:right="1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Wykonana integracja, powinna spełniać poniższe wymagania, aby komora spełniała założenia projektowe: </w:t>
      </w:r>
    </w:p>
    <w:p w:rsidR="00605BF8" w:rsidRDefault="00605BF8" w:rsidP="00605BF8">
      <w:pPr>
        <w:pStyle w:val="Akapitzlist"/>
        <w:numPr>
          <w:ilvl w:val="0"/>
          <w:numId w:val="9"/>
        </w:numPr>
        <w:suppressAutoHyphens/>
        <w:autoSpaceDN w:val="0"/>
        <w:spacing w:after="160" w:line="254" w:lineRule="auto"/>
        <w:ind w:right="1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realizacja funkcji Remote Start/Stop, </w:t>
      </w:r>
    </w:p>
    <w:p w:rsidR="00605BF8" w:rsidRDefault="00605BF8" w:rsidP="00605BF8">
      <w:pPr>
        <w:pStyle w:val="Akapitzlist"/>
        <w:numPr>
          <w:ilvl w:val="0"/>
          <w:numId w:val="9"/>
        </w:numPr>
        <w:suppressAutoHyphens/>
        <w:autoSpaceDN w:val="0"/>
        <w:spacing w:after="160" w:line="254" w:lineRule="auto"/>
        <w:ind w:right="1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integracja z systemem wentylacji, umożliwiająca odcinanie i włączenie systemu w zależności od etapu pracy </w:t>
      </w:r>
      <w:r>
        <w:rPr>
          <w:rFonts w:ascii="Times New Roman" w:eastAsia="Times New Roman" w:hAnsi="Times New Roman"/>
          <w:sz w:val="24"/>
          <w:szCs w:val="24"/>
        </w:rPr>
        <w:t>generatora H2O2,</w:t>
      </w:r>
    </w:p>
    <w:p w:rsidR="00605BF8" w:rsidRDefault="00605BF8" w:rsidP="00605BF8">
      <w:pPr>
        <w:pStyle w:val="Akapitzlist"/>
        <w:numPr>
          <w:ilvl w:val="0"/>
          <w:numId w:val="9"/>
        </w:numPr>
        <w:suppressAutoHyphens/>
        <w:autoSpaceDN w:val="0"/>
        <w:spacing w:after="160" w:line="254" w:lineRule="auto"/>
        <w:ind w:right="1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funkcja blokowania drzwi w czasie trwania procesu,</w:t>
      </w:r>
    </w:p>
    <w:p w:rsidR="00605BF8" w:rsidRDefault="00605BF8" w:rsidP="00605BF8">
      <w:pPr>
        <w:pStyle w:val="Akapitzlist"/>
        <w:numPr>
          <w:ilvl w:val="0"/>
          <w:numId w:val="9"/>
        </w:numPr>
        <w:suppressAutoHyphens/>
        <w:autoSpaceDN w:val="0"/>
        <w:spacing w:after="160" w:line="254" w:lineRule="auto"/>
        <w:ind w:right="1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funkcja otwierania drzwi dopiero po osiągnięciu bezpiecznego stężenia.</w:t>
      </w:r>
    </w:p>
    <w:p w:rsidR="00605BF8" w:rsidRDefault="00605BF8" w:rsidP="00605BF8">
      <w:pPr>
        <w:spacing w:after="11" w:line="244" w:lineRule="auto"/>
        <w:rPr>
          <w:rFonts w:ascii="Times New Roman" w:hAnsi="Times New Roman"/>
          <w:sz w:val="24"/>
          <w:szCs w:val="24"/>
        </w:rPr>
      </w:pPr>
    </w:p>
    <w:p w:rsidR="00605BF8" w:rsidRDefault="00605BF8" w:rsidP="00605BF8">
      <w:pPr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Na etapie realizacji konieczna koordynacja montażu ościeżnicy drzwi, z instalacją automatyki.</w:t>
      </w:r>
    </w:p>
    <w:p w:rsidR="00605BF8" w:rsidRDefault="00605BF8" w:rsidP="00605BF8">
      <w:pPr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Pod ościeżnicą (drzwi progowe) muszą być doprowadzone przewody do sterowania ryglami. </w:t>
      </w:r>
    </w:p>
    <w:p w:rsidR="00605BF8" w:rsidRPr="008330CC" w:rsidRDefault="00605BF8" w:rsidP="008330CC">
      <w:pPr>
        <w:pStyle w:val="Akapitzlist"/>
        <w:numPr>
          <w:ilvl w:val="0"/>
          <w:numId w:val="13"/>
        </w:numPr>
        <w:spacing w:after="11" w:line="244" w:lineRule="auto"/>
        <w:rPr>
          <w:rFonts w:ascii="Times New Roman" w:eastAsia="Calibri" w:hAnsi="Times New Roman"/>
          <w:b/>
          <w:sz w:val="24"/>
          <w:szCs w:val="24"/>
        </w:rPr>
      </w:pPr>
      <w:r w:rsidRPr="008330CC">
        <w:rPr>
          <w:rFonts w:ascii="Times New Roman" w:hAnsi="Times New Roman"/>
          <w:b/>
          <w:sz w:val="24"/>
          <w:szCs w:val="24"/>
        </w:rPr>
        <w:t>Oferent zapewnia:</w:t>
      </w:r>
    </w:p>
    <w:p w:rsidR="00605BF8" w:rsidRDefault="00605BF8" w:rsidP="00605BF8">
      <w:pPr>
        <w:spacing w:after="11" w:line="244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605BF8" w:rsidRDefault="00605BF8" w:rsidP="008330CC">
      <w:pPr>
        <w:pStyle w:val="Akapitzlist"/>
        <w:numPr>
          <w:ilvl w:val="0"/>
          <w:numId w:val="14"/>
        </w:numPr>
        <w:suppressAutoHyphens/>
        <w:autoSpaceDN w:val="0"/>
        <w:spacing w:after="11" w:line="244" w:lineRule="auto"/>
        <w:ind w:left="426" w:hanging="426"/>
        <w:rPr>
          <w:rFonts w:ascii="Times New Roman" w:eastAsia="Times New Roman" w:hAnsi="Times New Roman"/>
          <w:sz w:val="24"/>
          <w:szCs w:val="24"/>
        </w:rPr>
      </w:pPr>
      <w:r w:rsidRPr="008330CC">
        <w:rPr>
          <w:rFonts w:ascii="Times New Roman" w:eastAsia="Times New Roman" w:hAnsi="Times New Roman"/>
          <w:sz w:val="24"/>
          <w:szCs w:val="24"/>
        </w:rPr>
        <w:t>Wykonanie instalacji automatyki wraz z portami ściennymi, okablowaniem i trasami kablowymi dla komory dekontaminacji H2O2 (współpraca z generatora H2O2, drzwiami gazoszczelnymi z atestem szczelności).</w:t>
      </w:r>
    </w:p>
    <w:p w:rsidR="00605BF8" w:rsidRDefault="00605BF8" w:rsidP="008330CC">
      <w:pPr>
        <w:pStyle w:val="Akapitzlist"/>
        <w:numPr>
          <w:ilvl w:val="0"/>
          <w:numId w:val="14"/>
        </w:numPr>
        <w:suppressAutoHyphens/>
        <w:autoSpaceDN w:val="0"/>
        <w:spacing w:after="11" w:line="244" w:lineRule="auto"/>
        <w:ind w:left="426" w:hanging="426"/>
        <w:rPr>
          <w:rFonts w:ascii="Times New Roman" w:eastAsia="Times New Roman" w:hAnsi="Times New Roman"/>
          <w:sz w:val="24"/>
          <w:szCs w:val="24"/>
        </w:rPr>
      </w:pPr>
      <w:r w:rsidRPr="008330CC">
        <w:rPr>
          <w:rFonts w:ascii="Times New Roman" w:eastAsia="Times New Roman" w:hAnsi="Times New Roman"/>
          <w:sz w:val="24"/>
          <w:szCs w:val="24"/>
        </w:rPr>
        <w:t>Wykonanie stacjonarnej instalacji detekcji H2O2, instalacja po 1 detektorze wycieku H2O2 po stronie brudnej oraz po stronie czystej.</w:t>
      </w:r>
    </w:p>
    <w:p w:rsidR="00605BF8" w:rsidRDefault="00605BF8" w:rsidP="008330CC">
      <w:pPr>
        <w:pStyle w:val="Akapitzlist"/>
        <w:numPr>
          <w:ilvl w:val="0"/>
          <w:numId w:val="14"/>
        </w:numPr>
        <w:suppressAutoHyphens/>
        <w:autoSpaceDN w:val="0"/>
        <w:spacing w:after="11" w:line="244" w:lineRule="auto"/>
        <w:ind w:left="426" w:hanging="426"/>
        <w:rPr>
          <w:rFonts w:ascii="Times New Roman" w:eastAsia="Times New Roman" w:hAnsi="Times New Roman"/>
          <w:sz w:val="24"/>
          <w:szCs w:val="24"/>
        </w:rPr>
      </w:pPr>
      <w:r w:rsidRPr="008330CC">
        <w:rPr>
          <w:rFonts w:ascii="Times New Roman" w:eastAsia="Times New Roman" w:hAnsi="Times New Roman"/>
          <w:sz w:val="24"/>
          <w:szCs w:val="24"/>
        </w:rPr>
        <w:t>Opracowanie dokumentacji powykonawczej.</w:t>
      </w:r>
    </w:p>
    <w:p w:rsidR="00605BF8" w:rsidRDefault="00605BF8" w:rsidP="008330CC">
      <w:pPr>
        <w:pStyle w:val="Akapitzlist"/>
        <w:numPr>
          <w:ilvl w:val="0"/>
          <w:numId w:val="14"/>
        </w:numPr>
        <w:suppressAutoHyphens/>
        <w:autoSpaceDN w:val="0"/>
        <w:spacing w:after="11" w:line="244" w:lineRule="auto"/>
        <w:ind w:left="426" w:hanging="426"/>
        <w:rPr>
          <w:rFonts w:ascii="Times New Roman" w:eastAsia="Times New Roman" w:hAnsi="Times New Roman"/>
          <w:sz w:val="24"/>
          <w:szCs w:val="24"/>
        </w:rPr>
      </w:pPr>
      <w:r w:rsidRPr="008330CC">
        <w:rPr>
          <w:rFonts w:ascii="Times New Roman" w:eastAsia="Times New Roman" w:hAnsi="Times New Roman"/>
          <w:sz w:val="24"/>
          <w:szCs w:val="24"/>
        </w:rPr>
        <w:t>Szkolenie z zakresu obsługi komory i urządzenia.</w:t>
      </w:r>
    </w:p>
    <w:p w:rsidR="00605BF8" w:rsidRDefault="00605BF8" w:rsidP="008330CC">
      <w:pPr>
        <w:pStyle w:val="Akapitzlist"/>
        <w:numPr>
          <w:ilvl w:val="0"/>
          <w:numId w:val="14"/>
        </w:numPr>
        <w:suppressAutoHyphens/>
        <w:autoSpaceDN w:val="0"/>
        <w:spacing w:after="11" w:line="244" w:lineRule="auto"/>
        <w:ind w:left="426" w:hanging="426"/>
        <w:rPr>
          <w:rFonts w:ascii="Times New Roman" w:eastAsia="Times New Roman" w:hAnsi="Times New Roman"/>
          <w:sz w:val="24"/>
          <w:szCs w:val="24"/>
        </w:rPr>
      </w:pPr>
      <w:r w:rsidRPr="008330CC">
        <w:rPr>
          <w:rFonts w:ascii="Times New Roman" w:eastAsia="Times New Roman" w:hAnsi="Times New Roman"/>
          <w:sz w:val="24"/>
          <w:szCs w:val="24"/>
        </w:rPr>
        <w:t>Dostawę generatora suchego, gazowego nadtlenku wodoru oraz aeratora.</w:t>
      </w:r>
    </w:p>
    <w:p w:rsidR="00605BF8" w:rsidRPr="008330CC" w:rsidRDefault="00605BF8" w:rsidP="008330CC">
      <w:pPr>
        <w:pStyle w:val="Akapitzlist"/>
        <w:numPr>
          <w:ilvl w:val="0"/>
          <w:numId w:val="14"/>
        </w:numPr>
        <w:suppressAutoHyphens/>
        <w:autoSpaceDN w:val="0"/>
        <w:spacing w:after="11" w:line="244" w:lineRule="auto"/>
        <w:ind w:left="426" w:hanging="426"/>
        <w:rPr>
          <w:rFonts w:ascii="Times New Roman" w:eastAsia="Times New Roman" w:hAnsi="Times New Roman"/>
          <w:sz w:val="24"/>
          <w:szCs w:val="24"/>
        </w:rPr>
      </w:pPr>
      <w:r w:rsidRPr="008330CC">
        <w:rPr>
          <w:rFonts w:ascii="Times New Roman" w:eastAsia="Times New Roman" w:hAnsi="Times New Roman"/>
          <w:sz w:val="24"/>
          <w:szCs w:val="24"/>
        </w:rPr>
        <w:t>Dostawę i montaż drzwi gazoszczelnych.</w:t>
      </w:r>
    </w:p>
    <w:p w:rsidR="00605BF8" w:rsidRDefault="00605BF8" w:rsidP="00605BF8">
      <w:pPr>
        <w:spacing w:after="11" w:line="244" w:lineRule="auto"/>
        <w:rPr>
          <w:rFonts w:ascii="Times New Roman" w:eastAsia="Times New Roman" w:hAnsi="Times New Roman"/>
          <w:sz w:val="24"/>
          <w:szCs w:val="24"/>
        </w:rPr>
      </w:pPr>
    </w:p>
    <w:p w:rsidR="00605BF8" w:rsidRPr="008330CC" w:rsidRDefault="00605BF8" w:rsidP="008330CC">
      <w:pPr>
        <w:spacing w:after="163"/>
        <w:rPr>
          <w:rFonts w:ascii="Times New Roman" w:eastAsia="Calibri" w:hAnsi="Times New Roman"/>
          <w:b/>
          <w:sz w:val="24"/>
          <w:szCs w:val="24"/>
        </w:rPr>
      </w:pPr>
      <w:r w:rsidRPr="008330CC">
        <w:rPr>
          <w:rFonts w:ascii="Times New Roman" w:hAnsi="Times New Roman"/>
          <w:b/>
          <w:sz w:val="24"/>
          <w:szCs w:val="24"/>
        </w:rPr>
        <w:t>Informacje dotyczące materiałów budowlanych i wykończeniowych</w:t>
      </w:r>
    </w:p>
    <w:p w:rsidR="00605BF8" w:rsidRDefault="00605BF8" w:rsidP="00605BF8">
      <w:pPr>
        <w:spacing w:after="169" w:line="247" w:lineRule="auto"/>
        <w:ind w:right="1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Ważne jest, aby do wykończenia pomieszczenia nie stosować farb epoksydowych mających tendencje do łuszczenia pod wpływem działania nadtlenku wodoru. W przypadku, kiedy na ścianach mają zostać położone materiały wodoodporne np.; płyty szklane,  zaleca się, aby miały one jak najmniejszą porowatość, a materiał, z których są one wykonane oraz klej był wodoodporny.  </w:t>
      </w:r>
    </w:p>
    <w:p w:rsidR="00605BF8" w:rsidRDefault="00605BF8" w:rsidP="00605BF8">
      <w:pPr>
        <w:spacing w:after="167" w:line="247" w:lineRule="auto"/>
        <w:ind w:right="1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Szczelność pomieszczenia ma istotne znaczenie dla skuteczności procesu, a także bezpieczeństwa personelu i pacjentów. Do uszczelniania wszelkiego rodzaju miejsc należy używać silikonów dostępnych na rynku takich jak </w:t>
      </w:r>
      <w:proofErr w:type="spellStart"/>
      <w:r>
        <w:rPr>
          <w:rFonts w:ascii="Times New Roman" w:hAnsi="Times New Roman"/>
          <w:sz w:val="24"/>
          <w:szCs w:val="24"/>
        </w:rPr>
        <w:t>Viton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Norprene</w:t>
      </w:r>
      <w:proofErr w:type="spellEnd"/>
      <w:r>
        <w:rPr>
          <w:rFonts w:ascii="Times New Roman" w:hAnsi="Times New Roman"/>
          <w:sz w:val="24"/>
          <w:szCs w:val="24"/>
        </w:rPr>
        <w:t xml:space="preserve">, a unikać stosowania gum naturalnych i syntetycznych (ze względu na możliwość kruszenia materiału po dłuższej eksploatacji.)  </w:t>
      </w:r>
    </w:p>
    <w:p w:rsidR="00605BF8" w:rsidRDefault="00605BF8" w:rsidP="00605BF8">
      <w:pPr>
        <w:spacing w:after="167" w:line="247" w:lineRule="auto"/>
        <w:ind w:right="1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Drzwi stosowane w pomieszczeniach przeznaczonych do częstej dekontaminacji powinny wykazywać jak najwyższą szczelność. </w:t>
      </w:r>
    </w:p>
    <w:p w:rsidR="00605BF8" w:rsidRDefault="00605BF8" w:rsidP="00605BF8">
      <w:pPr>
        <w:spacing w:after="169" w:line="247" w:lineRule="auto"/>
        <w:ind w:right="1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Wentylacja stosowana w pomieszczeniu dekontaminacyjnym, </w:t>
      </w:r>
      <w:r w:rsidR="00F878EB">
        <w:rPr>
          <w:rFonts w:ascii="Times New Roman" w:hAnsi="Times New Roman"/>
          <w:sz w:val="24"/>
          <w:szCs w:val="24"/>
        </w:rPr>
        <w:t>jest</w:t>
      </w:r>
      <w:r>
        <w:rPr>
          <w:rFonts w:ascii="Times New Roman" w:hAnsi="Times New Roman"/>
          <w:sz w:val="24"/>
          <w:szCs w:val="24"/>
        </w:rPr>
        <w:t xml:space="preserve"> dedykowana jedynie do tego pomieszczenia ( jak w projekcie ). Jeżeli w systemie wentylacji stosowane są filtry </w:t>
      </w:r>
      <w:r>
        <w:rPr>
          <w:rFonts w:ascii="Times New Roman" w:hAnsi="Times New Roman"/>
          <w:sz w:val="24"/>
          <w:szCs w:val="24"/>
        </w:rPr>
        <w:lastRenderedPageBreak/>
        <w:t>HEPA, zaleca się stosowanie filtrów, w których ramka wykonana jest ze stali. Kanały wentylacyjne p</w:t>
      </w:r>
      <w:r w:rsidR="00F878EB">
        <w:rPr>
          <w:rFonts w:ascii="Times New Roman" w:hAnsi="Times New Roman"/>
          <w:sz w:val="24"/>
          <w:szCs w:val="24"/>
        </w:rPr>
        <w:t>owinny być szczelne dla gazów. Potwierdzenie szczelności systemu wentylacyjnego jest obowiązkiem Wykonawcy.</w:t>
      </w:r>
    </w:p>
    <w:p w:rsidR="00605BF8" w:rsidRDefault="00605BF8" w:rsidP="00605BF8">
      <w:pPr>
        <w:spacing w:after="199"/>
        <w:ind w:right="1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 w:color="000000"/>
        </w:rPr>
        <w:t>Materiały niezalecane do stosowania ze względu na obniżenie wytrzymałości lub negatywnie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u w:val="single" w:color="000000"/>
        </w:rPr>
        <w:t>wpływające na proces:</w:t>
      </w:r>
      <w:r>
        <w:rPr>
          <w:rFonts w:ascii="Times New Roman" w:hAnsi="Times New Roman"/>
          <w:sz w:val="24"/>
          <w:szCs w:val="24"/>
        </w:rPr>
        <w:t xml:space="preserve"> Nylon, PET, Buna-N, Polipropylen, EPDM, Mosiądz, materiały zawierające celulozę. </w:t>
      </w:r>
    </w:p>
    <w:p w:rsidR="008330CC" w:rsidRPr="008330CC" w:rsidRDefault="008330CC" w:rsidP="00605BF8">
      <w:pPr>
        <w:spacing w:after="199"/>
        <w:ind w:right="15"/>
        <w:rPr>
          <w:rFonts w:ascii="Times New Roman" w:hAnsi="Times New Roman"/>
          <w:b/>
          <w:sz w:val="24"/>
          <w:szCs w:val="24"/>
        </w:rPr>
      </w:pPr>
      <w:r w:rsidRPr="008330CC">
        <w:rPr>
          <w:rFonts w:ascii="Times New Roman" w:hAnsi="Times New Roman"/>
          <w:b/>
          <w:sz w:val="24"/>
          <w:szCs w:val="24"/>
        </w:rPr>
        <w:t>Uwaga</w:t>
      </w:r>
    </w:p>
    <w:p w:rsidR="000F5511" w:rsidRDefault="008330CC" w:rsidP="000F551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330CC">
        <w:rPr>
          <w:rFonts w:ascii="Times New Roman" w:hAnsi="Times New Roman" w:cs="Times New Roman"/>
          <w:b/>
          <w:sz w:val="24"/>
          <w:szCs w:val="24"/>
        </w:rPr>
        <w:t xml:space="preserve">Zamawiający przyjmie inne rozwiązanie technologiczne równorzędne </w:t>
      </w:r>
      <w:r w:rsidR="00F878EB">
        <w:rPr>
          <w:rFonts w:ascii="Times New Roman" w:hAnsi="Times New Roman" w:cs="Times New Roman"/>
          <w:b/>
          <w:sz w:val="24"/>
          <w:szCs w:val="24"/>
        </w:rPr>
        <w:t>z powyżej opisaną technologią i jej</w:t>
      </w:r>
      <w:r w:rsidRPr="008330CC">
        <w:rPr>
          <w:rFonts w:ascii="Times New Roman" w:hAnsi="Times New Roman" w:cs="Times New Roman"/>
          <w:b/>
          <w:sz w:val="24"/>
          <w:szCs w:val="24"/>
        </w:rPr>
        <w:t xml:space="preserve"> jakością.</w:t>
      </w:r>
    </w:p>
    <w:p w:rsidR="00E34CE6" w:rsidRDefault="00E34CE6" w:rsidP="000F551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34CE6" w:rsidRDefault="00DC0A73" w:rsidP="00DC0A73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C0A73">
        <w:rPr>
          <w:rFonts w:ascii="Times New Roman" w:hAnsi="Times New Roman" w:cs="Times New Roman"/>
          <w:b/>
          <w:sz w:val="28"/>
          <w:szCs w:val="28"/>
        </w:rPr>
        <w:t>Pomieszczenia związane ze sterylizacją tlenkiem etylenu (EO)</w:t>
      </w:r>
    </w:p>
    <w:p w:rsidR="00DC0A73" w:rsidRDefault="00DC0A73" w:rsidP="00DC0A73">
      <w:pPr>
        <w:pStyle w:val="Akapitzlist"/>
        <w:ind w:left="7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0A73" w:rsidRDefault="00DC0A73" w:rsidP="00DC0A73">
      <w:pPr>
        <w:pStyle w:val="Akapitzlist"/>
        <w:numPr>
          <w:ilvl w:val="1"/>
          <w:numId w:val="7"/>
        </w:num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Pomieszczenia wymagają wykonania uszczelniającego wobec pomieszczeń przylegających jak i kanałów instalacyjnych.</w:t>
      </w:r>
    </w:p>
    <w:p w:rsidR="00DC0A73" w:rsidRDefault="00DC0A73" w:rsidP="00DC0A73">
      <w:pPr>
        <w:pStyle w:val="Akapitzlist"/>
        <w:numPr>
          <w:ilvl w:val="1"/>
          <w:numId w:val="7"/>
        </w:num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Drzwi tych pomieszczeń </w:t>
      </w:r>
      <w:r w:rsidR="00CE4D98">
        <w:rPr>
          <w:rFonts w:ascii="Times New Roman" w:hAnsi="Times New Roman" w:cs="Times New Roman"/>
          <w:sz w:val="24"/>
          <w:szCs w:val="24"/>
        </w:rPr>
        <w:t xml:space="preserve">(3szt.) </w:t>
      </w:r>
      <w:r w:rsidR="00946F19">
        <w:rPr>
          <w:rFonts w:ascii="Times New Roman" w:hAnsi="Times New Roman" w:cs="Times New Roman"/>
          <w:sz w:val="24"/>
          <w:szCs w:val="24"/>
        </w:rPr>
        <w:t>winny</w:t>
      </w:r>
      <w:r>
        <w:rPr>
          <w:rFonts w:ascii="Times New Roman" w:hAnsi="Times New Roman" w:cs="Times New Roman"/>
          <w:sz w:val="24"/>
          <w:szCs w:val="24"/>
        </w:rPr>
        <w:t xml:space="preserve"> być wyposażone w urządzenia pomiarowe kontrolujące kierunek przepływu powietrza. Prawidłowy kierunek to jest do ich wnętrza.</w:t>
      </w:r>
    </w:p>
    <w:p w:rsidR="00DC0A73" w:rsidRDefault="00DC0A73" w:rsidP="00DC0A73">
      <w:pPr>
        <w:pStyle w:val="Akapitzlist"/>
        <w:numPr>
          <w:ilvl w:val="1"/>
          <w:numId w:val="7"/>
        </w:num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Wykonać instalacj</w:t>
      </w:r>
      <w:r w:rsidR="00946F19">
        <w:rPr>
          <w:rFonts w:ascii="Times New Roman" w:hAnsi="Times New Roman" w:cs="Times New Roman"/>
          <w:sz w:val="24"/>
          <w:szCs w:val="24"/>
        </w:rPr>
        <w:t>ę</w:t>
      </w:r>
      <w:r>
        <w:rPr>
          <w:rFonts w:ascii="Times New Roman" w:hAnsi="Times New Roman" w:cs="Times New Roman"/>
          <w:sz w:val="24"/>
          <w:szCs w:val="24"/>
        </w:rPr>
        <w:t xml:space="preserve"> doprowadzającą zużyty w procesie tlenek etylenu do pomieszczenia z abatorem przeznaczonym do jego utylizacji (spalania).</w:t>
      </w:r>
    </w:p>
    <w:p w:rsidR="00E60DB6" w:rsidRDefault="00E60DB6" w:rsidP="00DC0A73">
      <w:pPr>
        <w:pStyle w:val="Akapitzlist"/>
        <w:numPr>
          <w:ilvl w:val="1"/>
          <w:numId w:val="7"/>
        </w:num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Montaż sterylizatora i abatora przeznaczonego do utylizacji tlenku etylenu nie stojący w sprzeczności ze standardem normy PN.EN.1422.</w:t>
      </w:r>
    </w:p>
    <w:p w:rsidR="00E60DB6" w:rsidRDefault="00E60DB6" w:rsidP="00DC0A73">
      <w:pPr>
        <w:pStyle w:val="Akapitzlist"/>
        <w:numPr>
          <w:ilvl w:val="1"/>
          <w:numId w:val="7"/>
        </w:num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Montaż zestawu monitorującego stężenie tlenku etylenu.</w:t>
      </w:r>
    </w:p>
    <w:p w:rsidR="00CE4D98" w:rsidRPr="00CE4D98" w:rsidRDefault="00C46410" w:rsidP="00CE4D98">
      <w:pPr>
        <w:pStyle w:val="Akapitzlist"/>
        <w:numPr>
          <w:ilvl w:val="1"/>
          <w:numId w:val="7"/>
        </w:num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34412C">
        <w:rPr>
          <w:rFonts w:ascii="Times New Roman" w:hAnsi="Times New Roman" w:cs="Times New Roman"/>
          <w:sz w:val="24"/>
          <w:szCs w:val="24"/>
        </w:rPr>
        <w:t>prawdzić</w:t>
      </w:r>
      <w:r w:rsidRPr="00C46410">
        <w:rPr>
          <w:rFonts w:ascii="Times New Roman" w:hAnsi="Times New Roman" w:cs="Times New Roman"/>
          <w:sz w:val="24"/>
          <w:szCs w:val="24"/>
        </w:rPr>
        <w:t xml:space="preserve"> szczelności pomieszczenia</w:t>
      </w:r>
      <w:r w:rsidR="0034412C">
        <w:rPr>
          <w:rFonts w:ascii="Times New Roman" w:hAnsi="Times New Roman" w:cs="Times New Roman"/>
          <w:sz w:val="24"/>
          <w:szCs w:val="24"/>
        </w:rPr>
        <w:t>. Przy</w:t>
      </w:r>
      <w:r w:rsidRPr="00C46410">
        <w:rPr>
          <w:rFonts w:ascii="Times New Roman" w:hAnsi="Times New Roman" w:cs="Times New Roman"/>
          <w:sz w:val="24"/>
          <w:szCs w:val="24"/>
        </w:rPr>
        <w:t xml:space="preserve"> brak</w:t>
      </w:r>
      <w:r w:rsidR="0034412C">
        <w:rPr>
          <w:rFonts w:ascii="Times New Roman" w:hAnsi="Times New Roman" w:cs="Times New Roman"/>
          <w:sz w:val="24"/>
          <w:szCs w:val="24"/>
        </w:rPr>
        <w:t xml:space="preserve">u szczelności, </w:t>
      </w:r>
      <w:r w:rsidRPr="00C46410">
        <w:rPr>
          <w:rFonts w:ascii="Times New Roman" w:hAnsi="Times New Roman" w:cs="Times New Roman"/>
          <w:sz w:val="24"/>
          <w:szCs w:val="24"/>
        </w:rPr>
        <w:t xml:space="preserve">należy wykonać uszczelnienie zgodnie z  wymogami wytwórcy sterylizatora. </w:t>
      </w:r>
    </w:p>
    <w:p w:rsidR="0034412C" w:rsidRDefault="0034412C" w:rsidP="0034412C">
      <w:pPr>
        <w:pStyle w:val="Akapitzlist"/>
        <w:tabs>
          <w:tab w:val="left" w:pos="284"/>
        </w:tabs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4955D9" w:rsidRPr="004955D9" w:rsidRDefault="0034412C" w:rsidP="004955D9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Pomieszczenia Centralnej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Dezynfektornii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955D9" w:rsidRDefault="004955D9" w:rsidP="004955D9">
      <w:pPr>
        <w:pStyle w:val="Akapitzlist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4955D9" w:rsidRDefault="004955D9" w:rsidP="004955D9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955D9">
        <w:rPr>
          <w:rFonts w:ascii="Times New Roman" w:hAnsi="Times New Roman" w:cs="Times New Roman"/>
          <w:sz w:val="24"/>
          <w:szCs w:val="24"/>
        </w:rPr>
        <w:t>Zapewnienie wyciągu wentylacji mechanicznej aerozolu z boksu  dek</w:t>
      </w:r>
      <w:r>
        <w:rPr>
          <w:rFonts w:ascii="Times New Roman" w:hAnsi="Times New Roman" w:cs="Times New Roman"/>
          <w:sz w:val="24"/>
          <w:szCs w:val="24"/>
        </w:rPr>
        <w:t>ontaminacji manualnej (mycie strumieniowe</w:t>
      </w:r>
      <w:r w:rsidR="005100C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ciśnieniowe i strumieniem pary).</w:t>
      </w:r>
    </w:p>
    <w:p w:rsidR="005100C4" w:rsidRDefault="005100C4" w:rsidP="004955D9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Doprowadzenie instalacji sprężonego powietrza do boksu dekontaminacji.</w:t>
      </w:r>
    </w:p>
    <w:p w:rsidR="004955D9" w:rsidRDefault="004955D9" w:rsidP="004955D9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Wykonanie kurtyny</w:t>
      </w:r>
      <w:r w:rsidR="00C73D95">
        <w:rPr>
          <w:rFonts w:ascii="Times New Roman" w:hAnsi="Times New Roman" w:cs="Times New Roman"/>
          <w:sz w:val="24"/>
          <w:szCs w:val="24"/>
        </w:rPr>
        <w:t xml:space="preserve"> powietrznej chroniącej obsługę podczas pracy w boksie dekontaminacji.</w:t>
      </w:r>
    </w:p>
    <w:p w:rsidR="004955D9" w:rsidRDefault="006267FA" w:rsidP="004955D9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Montaż komory dezynfekcyjnej jak i myjni do dużych zastosowań połączyć z wykonaniem śluzy higienicznej tzw. fartuchowej stanowiącej przejście obsługi ze strony” brudnej” na „czystą”.</w:t>
      </w:r>
    </w:p>
    <w:p w:rsidR="007B1920" w:rsidRDefault="007B1920" w:rsidP="004955D9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Wykończenie otworów montażowych listwami ze stali kwasoodpornej.</w:t>
      </w:r>
    </w:p>
    <w:p w:rsidR="006267FA" w:rsidRPr="007B1920" w:rsidRDefault="006267FA" w:rsidP="00115344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1920">
        <w:rPr>
          <w:rFonts w:ascii="Times New Roman" w:hAnsi="Times New Roman" w:cs="Times New Roman"/>
          <w:sz w:val="24"/>
          <w:szCs w:val="24"/>
        </w:rPr>
        <w:t xml:space="preserve">Zabudowa ścian do wysokości sufitu </w:t>
      </w:r>
      <w:r w:rsidR="007B1920" w:rsidRPr="007B1920">
        <w:rPr>
          <w:rFonts w:ascii="Times New Roman" w:hAnsi="Times New Roman" w:cs="Times New Roman"/>
          <w:sz w:val="24"/>
          <w:szCs w:val="24"/>
        </w:rPr>
        <w:t>winna być wykonana z materiałów nienasiąkliwych</w:t>
      </w:r>
      <w:r w:rsidRPr="007B1920">
        <w:rPr>
          <w:rFonts w:ascii="Times New Roman" w:hAnsi="Times New Roman" w:cs="Times New Roman"/>
          <w:sz w:val="24"/>
          <w:szCs w:val="24"/>
        </w:rPr>
        <w:t xml:space="preserve"> i rozpoczynać się nad urządzeniami</w:t>
      </w:r>
      <w:r w:rsidR="007B1920" w:rsidRPr="007B1920">
        <w:rPr>
          <w:rFonts w:ascii="Times New Roman" w:hAnsi="Times New Roman" w:cs="Times New Roman"/>
          <w:sz w:val="24"/>
          <w:szCs w:val="24"/>
        </w:rPr>
        <w:t>.</w:t>
      </w:r>
      <w:r w:rsidRPr="007B19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5344" w:rsidRPr="00B52E60" w:rsidRDefault="00FE32C4" w:rsidP="00115344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1920">
        <w:rPr>
          <w:rFonts w:ascii="Times New Roman" w:hAnsi="Times New Roman" w:cs="Times New Roman"/>
          <w:sz w:val="24"/>
          <w:szCs w:val="24"/>
        </w:rPr>
        <w:t xml:space="preserve">Istniejące i wprowadzone przez Wykonawcę sieci instalacyjne w pomieszczeniach CD  wymagają higienicznej i litej obudowy o charakterze </w:t>
      </w:r>
      <w:r w:rsidRPr="007B1920">
        <w:rPr>
          <w:rFonts w:ascii="Times New Roman" w:hAnsi="Times New Roman" w:cs="Times New Roman"/>
          <w:sz w:val="24"/>
          <w:szCs w:val="24"/>
        </w:rPr>
        <w:lastRenderedPageBreak/>
        <w:t xml:space="preserve">kanałowym w </w:t>
      </w:r>
      <w:r w:rsidR="00B52E60" w:rsidRPr="007B1920">
        <w:rPr>
          <w:rFonts w:ascii="Times New Roman" w:hAnsi="Times New Roman" w:cs="Times New Roman"/>
          <w:sz w:val="24"/>
          <w:szCs w:val="24"/>
        </w:rPr>
        <w:t xml:space="preserve">znaczącym </w:t>
      </w:r>
      <w:r w:rsidRPr="007B1920">
        <w:rPr>
          <w:rFonts w:ascii="Times New Roman" w:hAnsi="Times New Roman" w:cs="Times New Roman"/>
          <w:sz w:val="24"/>
          <w:szCs w:val="24"/>
        </w:rPr>
        <w:t>stopn</w:t>
      </w:r>
      <w:r w:rsidR="00946F19">
        <w:rPr>
          <w:rFonts w:ascii="Times New Roman" w:hAnsi="Times New Roman" w:cs="Times New Roman"/>
          <w:sz w:val="24"/>
          <w:szCs w:val="24"/>
        </w:rPr>
        <w:t>iu nie  pomniejszającym kubatury pomieszczeń</w:t>
      </w:r>
      <w:r w:rsidRPr="007B1920">
        <w:rPr>
          <w:rFonts w:ascii="Times New Roman" w:hAnsi="Times New Roman" w:cs="Times New Roman"/>
          <w:sz w:val="24"/>
          <w:szCs w:val="24"/>
        </w:rPr>
        <w:t>.</w:t>
      </w:r>
    </w:p>
    <w:p w:rsidR="00B52E60" w:rsidRDefault="00B52E60" w:rsidP="00B52E60">
      <w:pPr>
        <w:pStyle w:val="Akapitzlist"/>
        <w:ind w:left="7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5344" w:rsidRPr="004955D9" w:rsidRDefault="00115344" w:rsidP="00115344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Pomieszczenia Centralnej Sterylizatorni.</w:t>
      </w:r>
    </w:p>
    <w:p w:rsidR="00115344" w:rsidRDefault="00115344" w:rsidP="00115344">
      <w:pPr>
        <w:pStyle w:val="Akapitzlist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115344" w:rsidRDefault="00115344" w:rsidP="00F378C2">
      <w:pPr>
        <w:pStyle w:val="Akapitzlist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FE32C4" w:rsidRDefault="00F378C2" w:rsidP="00B52E60">
      <w:pPr>
        <w:pStyle w:val="Akapitzlist"/>
        <w:numPr>
          <w:ilvl w:val="0"/>
          <w:numId w:val="18"/>
        </w:numPr>
        <w:ind w:left="1560" w:hanging="426"/>
        <w:jc w:val="both"/>
        <w:rPr>
          <w:rFonts w:ascii="Times New Roman" w:hAnsi="Times New Roman" w:cs="Times New Roman"/>
          <w:sz w:val="24"/>
          <w:szCs w:val="24"/>
        </w:rPr>
      </w:pPr>
      <w:r w:rsidRPr="00F378C2">
        <w:rPr>
          <w:rFonts w:ascii="Times New Roman" w:hAnsi="Times New Roman" w:cs="Times New Roman"/>
          <w:sz w:val="24"/>
          <w:szCs w:val="24"/>
        </w:rPr>
        <w:t>Sterylizator plazmowy oraz sterylizatory parowe montowane w zestawie trzech sztuk w jednym ciągu technologicznym obok siebie bez wzajemnego negatywnego wpływu na ich jednoczasową pracę.</w:t>
      </w:r>
      <w:r w:rsidR="005F5BD3">
        <w:rPr>
          <w:rFonts w:ascii="Times New Roman" w:hAnsi="Times New Roman" w:cs="Times New Roman"/>
          <w:sz w:val="24"/>
          <w:szCs w:val="24"/>
        </w:rPr>
        <w:t xml:space="preserve"> Zabudowa sterylizatorów w dwie ściany.</w:t>
      </w:r>
    </w:p>
    <w:p w:rsidR="00E34CE6" w:rsidRDefault="007B1920" w:rsidP="005F5BD3">
      <w:pPr>
        <w:pStyle w:val="Akapitzlist"/>
        <w:numPr>
          <w:ilvl w:val="0"/>
          <w:numId w:val="18"/>
        </w:numPr>
        <w:ind w:left="1560" w:hanging="426"/>
        <w:jc w:val="both"/>
        <w:rPr>
          <w:rFonts w:ascii="Times New Roman" w:hAnsi="Times New Roman" w:cs="Times New Roman"/>
          <w:sz w:val="24"/>
          <w:szCs w:val="24"/>
        </w:rPr>
      </w:pPr>
      <w:r w:rsidRPr="005F5BD3">
        <w:rPr>
          <w:rFonts w:ascii="Times New Roman" w:hAnsi="Times New Roman" w:cs="Times New Roman"/>
          <w:sz w:val="24"/>
          <w:szCs w:val="24"/>
        </w:rPr>
        <w:t>Wykończenie otworów montażowych sterylizatorów winno być wykonane</w:t>
      </w:r>
      <w:r w:rsidR="00B52E60" w:rsidRPr="005F5BD3">
        <w:rPr>
          <w:rFonts w:ascii="Times New Roman" w:hAnsi="Times New Roman" w:cs="Times New Roman"/>
          <w:sz w:val="24"/>
          <w:szCs w:val="24"/>
        </w:rPr>
        <w:t xml:space="preserve"> </w:t>
      </w:r>
      <w:r w:rsidR="001C320E" w:rsidRPr="005F5BD3">
        <w:rPr>
          <w:rFonts w:ascii="Times New Roman" w:hAnsi="Times New Roman" w:cs="Times New Roman"/>
          <w:sz w:val="24"/>
          <w:szCs w:val="24"/>
        </w:rPr>
        <w:t>ze stali kwasoodpornej</w:t>
      </w:r>
      <w:r w:rsidRPr="005F5BD3">
        <w:rPr>
          <w:rFonts w:ascii="Times New Roman" w:hAnsi="Times New Roman" w:cs="Times New Roman"/>
          <w:sz w:val="24"/>
          <w:szCs w:val="24"/>
        </w:rPr>
        <w:t>.</w:t>
      </w:r>
    </w:p>
    <w:p w:rsidR="005F5BD3" w:rsidRDefault="005F5BD3" w:rsidP="005F5BD3">
      <w:pPr>
        <w:pStyle w:val="Akapitzlist"/>
        <w:numPr>
          <w:ilvl w:val="0"/>
          <w:numId w:val="18"/>
        </w:numPr>
        <w:ind w:left="1560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Montaż 3 szt. m</w:t>
      </w:r>
      <w:r w:rsidR="00AA2FD0">
        <w:rPr>
          <w:rFonts w:ascii="Times New Roman" w:hAnsi="Times New Roman" w:cs="Times New Roman"/>
          <w:sz w:val="24"/>
          <w:szCs w:val="24"/>
        </w:rPr>
        <w:t xml:space="preserve">yjni dezynfekcyjnych w tym jednej przeniesionej  posiadanej </w:t>
      </w:r>
      <w:r>
        <w:rPr>
          <w:rFonts w:ascii="Times New Roman" w:hAnsi="Times New Roman" w:cs="Times New Roman"/>
          <w:sz w:val="24"/>
          <w:szCs w:val="24"/>
        </w:rPr>
        <w:t xml:space="preserve">przez </w:t>
      </w:r>
      <w:r w:rsidR="00AA2FD0">
        <w:rPr>
          <w:rFonts w:ascii="Times New Roman" w:hAnsi="Times New Roman" w:cs="Times New Roman"/>
          <w:sz w:val="24"/>
          <w:szCs w:val="24"/>
        </w:rPr>
        <w:t xml:space="preserve">szpital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A2FD0">
        <w:rPr>
          <w:rFonts w:ascii="Times New Roman" w:hAnsi="Times New Roman" w:cs="Times New Roman"/>
          <w:sz w:val="24"/>
          <w:szCs w:val="24"/>
        </w:rPr>
        <w:t>oraz okna podawczego, w jednym ciągu technologicznym obok siebie. Demontaż istniejącego okna podawczego (o ile wymiary gabarytowe trzech urządzeń i okna nie będą</w:t>
      </w:r>
      <w:r w:rsidR="00946F19">
        <w:rPr>
          <w:rFonts w:ascii="Times New Roman" w:hAnsi="Times New Roman" w:cs="Times New Roman"/>
          <w:sz w:val="24"/>
          <w:szCs w:val="24"/>
        </w:rPr>
        <w:t xml:space="preserve"> odpowiadały wymiarom przestrze</w:t>
      </w:r>
      <w:r w:rsidR="00AA2FD0">
        <w:rPr>
          <w:rFonts w:ascii="Times New Roman" w:hAnsi="Times New Roman" w:cs="Times New Roman"/>
          <w:sz w:val="24"/>
          <w:szCs w:val="24"/>
        </w:rPr>
        <w:t>ni instalacyjnej)  i przekazanie Zamawiającemu.</w:t>
      </w:r>
    </w:p>
    <w:p w:rsidR="00AA2FD0" w:rsidRDefault="00AA2FD0" w:rsidP="00AA2FD0">
      <w:pPr>
        <w:pStyle w:val="Akapitzlist"/>
        <w:numPr>
          <w:ilvl w:val="0"/>
          <w:numId w:val="18"/>
        </w:numPr>
        <w:ind w:left="1560" w:hanging="426"/>
        <w:jc w:val="both"/>
        <w:rPr>
          <w:rFonts w:ascii="Times New Roman" w:hAnsi="Times New Roman" w:cs="Times New Roman"/>
          <w:sz w:val="24"/>
          <w:szCs w:val="24"/>
        </w:rPr>
      </w:pPr>
      <w:r w:rsidRPr="005F5BD3">
        <w:rPr>
          <w:rFonts w:ascii="Times New Roman" w:hAnsi="Times New Roman" w:cs="Times New Roman"/>
          <w:sz w:val="24"/>
          <w:szCs w:val="24"/>
        </w:rPr>
        <w:t xml:space="preserve">Wykończenie otworów montażowych </w:t>
      </w:r>
      <w:r>
        <w:rPr>
          <w:rFonts w:ascii="Times New Roman" w:hAnsi="Times New Roman" w:cs="Times New Roman"/>
          <w:sz w:val="24"/>
          <w:szCs w:val="24"/>
        </w:rPr>
        <w:t>myjni</w:t>
      </w:r>
      <w:r w:rsidRPr="005F5BD3">
        <w:rPr>
          <w:rFonts w:ascii="Times New Roman" w:hAnsi="Times New Roman" w:cs="Times New Roman"/>
          <w:sz w:val="24"/>
          <w:szCs w:val="24"/>
        </w:rPr>
        <w:t xml:space="preserve"> winno być wykonane ze stali kwasoodpornej.</w:t>
      </w:r>
    </w:p>
    <w:p w:rsidR="00043A95" w:rsidRDefault="00BC2AAA" w:rsidP="005F5BD3">
      <w:pPr>
        <w:pStyle w:val="Akapitzlist"/>
        <w:numPr>
          <w:ilvl w:val="0"/>
          <w:numId w:val="18"/>
        </w:numPr>
        <w:ind w:left="1560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Montaż 2 szt. myjni dezynfekcyjnych do endoskopów w tym jednej przeniesionej  posiadanej przez szpital</w:t>
      </w:r>
      <w:r w:rsidR="00043A9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w jednym ciągu technologicznym obok siebie</w:t>
      </w:r>
      <w:r w:rsidR="00043A95">
        <w:rPr>
          <w:rFonts w:ascii="Times New Roman" w:hAnsi="Times New Roman" w:cs="Times New Roman"/>
          <w:sz w:val="24"/>
          <w:szCs w:val="24"/>
        </w:rPr>
        <w:t xml:space="preserve">. Dostosowanie otworu montażowego do gabarytów urządzeń. </w:t>
      </w:r>
    </w:p>
    <w:p w:rsidR="00AA2FD0" w:rsidRPr="005F5BD3" w:rsidRDefault="00043A95" w:rsidP="00043A95">
      <w:pPr>
        <w:pStyle w:val="Akapitzlist"/>
        <w:ind w:left="15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ile zajdzie taka potrzeba wykończenie otworu montażowego winno być wykonane ze stali kwasoodpornej. </w:t>
      </w:r>
    </w:p>
    <w:p w:rsidR="007B1920" w:rsidRPr="00043A95" w:rsidRDefault="007B1920" w:rsidP="007B192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4CE6" w:rsidRPr="00043A95" w:rsidRDefault="00E34CE6" w:rsidP="00E34CE6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43A95">
        <w:rPr>
          <w:rFonts w:ascii="Times New Roman" w:hAnsi="Times New Roman" w:cs="Times New Roman"/>
          <w:b/>
          <w:sz w:val="28"/>
          <w:szCs w:val="28"/>
        </w:rPr>
        <w:t xml:space="preserve">Wytyczne dotyczące informatycznego systemu komputerowego zarządzającego pracą Centralnej </w:t>
      </w:r>
      <w:proofErr w:type="spellStart"/>
      <w:r w:rsidRPr="00043A95">
        <w:rPr>
          <w:rFonts w:ascii="Times New Roman" w:hAnsi="Times New Roman" w:cs="Times New Roman"/>
          <w:b/>
          <w:sz w:val="28"/>
          <w:szCs w:val="28"/>
        </w:rPr>
        <w:t>Sterylizatornii</w:t>
      </w:r>
      <w:proofErr w:type="spellEnd"/>
      <w:r w:rsidRPr="00043A95">
        <w:rPr>
          <w:rFonts w:ascii="Times New Roman" w:hAnsi="Times New Roman" w:cs="Times New Roman"/>
          <w:b/>
          <w:sz w:val="28"/>
          <w:szCs w:val="28"/>
        </w:rPr>
        <w:t xml:space="preserve"> i Centralnej </w:t>
      </w:r>
      <w:proofErr w:type="spellStart"/>
      <w:r w:rsidRPr="00043A95">
        <w:rPr>
          <w:rFonts w:ascii="Times New Roman" w:hAnsi="Times New Roman" w:cs="Times New Roman"/>
          <w:b/>
          <w:sz w:val="28"/>
          <w:szCs w:val="28"/>
        </w:rPr>
        <w:t>Dezynfektornii</w:t>
      </w:r>
      <w:proofErr w:type="spellEnd"/>
      <w:r w:rsidRPr="00043A95">
        <w:rPr>
          <w:rFonts w:ascii="Times New Roman" w:hAnsi="Times New Roman" w:cs="Times New Roman"/>
          <w:b/>
          <w:sz w:val="28"/>
          <w:szCs w:val="28"/>
        </w:rPr>
        <w:t>.</w:t>
      </w:r>
    </w:p>
    <w:p w:rsidR="007B1920" w:rsidRPr="00043A95" w:rsidRDefault="007B1920" w:rsidP="007B1920">
      <w:pPr>
        <w:pStyle w:val="Akapitzlist"/>
        <w:ind w:left="7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34CE6" w:rsidRPr="00043A95" w:rsidRDefault="00E34CE6" w:rsidP="00E34CE6">
      <w:pPr>
        <w:jc w:val="both"/>
        <w:rPr>
          <w:rFonts w:ascii="Times New Roman" w:hAnsi="Times New Roman" w:cs="Times New Roman"/>
          <w:sz w:val="24"/>
          <w:szCs w:val="24"/>
        </w:rPr>
      </w:pPr>
      <w:r w:rsidRPr="00043A95">
        <w:rPr>
          <w:rFonts w:ascii="Times New Roman" w:hAnsi="Times New Roman" w:cs="Times New Roman"/>
          <w:sz w:val="24"/>
          <w:szCs w:val="24"/>
        </w:rPr>
        <w:t>Kompletny system komputerowy do elektronicznej, automatycznej archiwizacji param</w:t>
      </w:r>
      <w:r w:rsidR="00043A95">
        <w:rPr>
          <w:rFonts w:ascii="Times New Roman" w:hAnsi="Times New Roman" w:cs="Times New Roman"/>
          <w:sz w:val="24"/>
          <w:szCs w:val="24"/>
        </w:rPr>
        <w:t>etrów procesów prowadzonych w  Centralnej S</w:t>
      </w:r>
      <w:r w:rsidRPr="00043A95">
        <w:rPr>
          <w:rFonts w:ascii="Times New Roman" w:hAnsi="Times New Roman" w:cs="Times New Roman"/>
          <w:sz w:val="24"/>
          <w:szCs w:val="24"/>
        </w:rPr>
        <w:t xml:space="preserve">terylizatorni i obiegu materiałów sterylizowanych (hardware &amp; software). </w:t>
      </w:r>
    </w:p>
    <w:p w:rsidR="00E34CE6" w:rsidRPr="00043A95" w:rsidRDefault="00E34CE6" w:rsidP="00E34CE6">
      <w:pPr>
        <w:jc w:val="both"/>
        <w:rPr>
          <w:rFonts w:ascii="Times New Roman" w:hAnsi="Times New Roman" w:cs="Times New Roman"/>
          <w:sz w:val="24"/>
          <w:szCs w:val="24"/>
        </w:rPr>
      </w:pPr>
      <w:r w:rsidRPr="00043A95">
        <w:rPr>
          <w:rFonts w:ascii="Times New Roman" w:hAnsi="Times New Roman" w:cs="Times New Roman"/>
          <w:sz w:val="24"/>
          <w:szCs w:val="24"/>
        </w:rPr>
        <w:t xml:space="preserve">Niezbędne oprogramowanie systemowe, operacyjne i robocze współpracujące z systemem kodów kreskowych, umożliwiające obsługę przyjmowania </w:t>
      </w:r>
      <w:r w:rsidR="00946F19">
        <w:rPr>
          <w:rFonts w:ascii="Times New Roman" w:hAnsi="Times New Roman" w:cs="Times New Roman"/>
          <w:sz w:val="24"/>
          <w:szCs w:val="24"/>
        </w:rPr>
        <w:t>materiału brudnego, archiwizację</w:t>
      </w:r>
      <w:r w:rsidRPr="00043A95">
        <w:rPr>
          <w:rFonts w:ascii="Times New Roman" w:hAnsi="Times New Roman" w:cs="Times New Roman"/>
          <w:sz w:val="24"/>
          <w:szCs w:val="24"/>
        </w:rPr>
        <w:t xml:space="preserve"> i wizualizację (wykres temperatury) w czasie rzeczywistym parametrów procesów mycia i dezynfekcji i ich załadunków, stanowisk kompletowania pakietów i pakowania (współpraca stacji roboczych ze zgrzewarkami i drukarkami etykie</w:t>
      </w:r>
      <w:r w:rsidR="00946F19">
        <w:rPr>
          <w:rFonts w:ascii="Times New Roman" w:hAnsi="Times New Roman" w:cs="Times New Roman"/>
          <w:sz w:val="24"/>
          <w:szCs w:val="24"/>
        </w:rPr>
        <w:t>t kodów paskowych), archiwizację</w:t>
      </w:r>
      <w:r w:rsidRPr="00043A95">
        <w:rPr>
          <w:rFonts w:ascii="Times New Roman" w:hAnsi="Times New Roman" w:cs="Times New Roman"/>
          <w:sz w:val="24"/>
          <w:szCs w:val="24"/>
        </w:rPr>
        <w:t xml:space="preserve"> i wizualizację w czasie rzeczywistym parametrów procesów sterylizacji parowej i ich wzorców załadunków, rodzaju załadunku  dla sterylizatorów parowych, archiwizację i wizualizację w czasie rzeczywistym parametrów procesów sterylizacji plazmowej i ich załadunków dla sterylizatora plazmowego, stanowisko wydawania materiału sterylnego, obsługa magazynu </w:t>
      </w:r>
      <w:r w:rsidRPr="00043A95">
        <w:rPr>
          <w:rFonts w:ascii="Times New Roman" w:hAnsi="Times New Roman" w:cs="Times New Roman"/>
          <w:sz w:val="24"/>
          <w:szCs w:val="24"/>
        </w:rPr>
        <w:lastRenderedPageBreak/>
        <w:t>materiału sterylnego, wydruk raportów z przeprowadzonych procesów sterylizacji, stanowisko administratora systemu, umożliwiające konfiguracje, testowanie, tworzenie zestawień i kompletną archiwizację procesów, statystykę prowadzonych procesów automatycznego mycia – dezynfekcji i sterylizacji.</w:t>
      </w:r>
    </w:p>
    <w:p w:rsidR="00E34CE6" w:rsidRPr="00043A95" w:rsidRDefault="00E34CE6" w:rsidP="00E34CE6">
      <w:pPr>
        <w:jc w:val="both"/>
        <w:rPr>
          <w:rFonts w:ascii="Times New Roman" w:hAnsi="Times New Roman" w:cs="Times New Roman"/>
          <w:sz w:val="24"/>
          <w:szCs w:val="24"/>
        </w:rPr>
      </w:pPr>
      <w:r w:rsidRPr="00043A95">
        <w:rPr>
          <w:rFonts w:ascii="Times New Roman" w:hAnsi="Times New Roman" w:cs="Times New Roman"/>
          <w:sz w:val="24"/>
          <w:szCs w:val="24"/>
        </w:rPr>
        <w:t>Budynek D posiada w całości okablowanie strukturalne kategorii 7A kable niepalne. Zastosowane wkładki na końcach gniazd ACO zostały dobrane tak by zawsze była możliwość ich zmiany bądź wymiany. Wkładki te działają w standardzie kategorii 6A. W projektowanych pomieszczeniach centralnej sterylizacji mieszczącej się w budynku D winno się zastosować okablowanie kategorii 7A podwójnie ekranowane S/FTP o paśmie przenoszenia 1200Mhz w osłonie niepalnej LSZH (LS0H). Dodatkowo okablowanie musi być poprowadzone w taki sposób by spełniało wszelkie normy epidemiologiczne i sanitarne (w pomieszczeniach sterylizacyjnych) to jest nie powinno być montowane w jakichkolwiek korytach i rurach PCV, okablowanie powinno zostać zabudowane płytami karton-gips (gips-karton). Gniazda końcowe na końcu powinny z</w:t>
      </w:r>
      <w:r w:rsidR="00946F19">
        <w:rPr>
          <w:rFonts w:ascii="Times New Roman" w:hAnsi="Times New Roman" w:cs="Times New Roman"/>
          <w:sz w:val="24"/>
          <w:szCs w:val="24"/>
        </w:rPr>
        <w:t>ostać oparte o uniwersalne</w:t>
      </w:r>
      <w:r w:rsidRPr="00043A95">
        <w:rPr>
          <w:rFonts w:ascii="Times New Roman" w:hAnsi="Times New Roman" w:cs="Times New Roman"/>
          <w:sz w:val="24"/>
          <w:szCs w:val="24"/>
        </w:rPr>
        <w:t xml:space="preserve"> ekranowane gniazdo 2Ghz (z możliwością wymiany interfejsu w postaci wkładki bez zmian w trwałym zakończeniu kabla) w uchwycie do osprzętu </w:t>
      </w:r>
      <w:proofErr w:type="spellStart"/>
      <w:r w:rsidRPr="00043A95">
        <w:rPr>
          <w:rFonts w:ascii="Times New Roman" w:hAnsi="Times New Roman" w:cs="Times New Roman"/>
          <w:sz w:val="24"/>
          <w:szCs w:val="24"/>
        </w:rPr>
        <w:t>Mosaic</w:t>
      </w:r>
      <w:proofErr w:type="spellEnd"/>
      <w:r w:rsidRPr="00043A95">
        <w:rPr>
          <w:rFonts w:ascii="Times New Roman" w:hAnsi="Times New Roman" w:cs="Times New Roman"/>
          <w:sz w:val="24"/>
          <w:szCs w:val="24"/>
        </w:rPr>
        <w:t xml:space="preserve"> 45x45. </w:t>
      </w:r>
    </w:p>
    <w:p w:rsidR="00E34CE6" w:rsidRPr="00043A95" w:rsidRDefault="00E34CE6" w:rsidP="00E34CE6">
      <w:pPr>
        <w:jc w:val="both"/>
        <w:rPr>
          <w:rFonts w:ascii="Times New Roman" w:hAnsi="Times New Roman" w:cs="Times New Roman"/>
          <w:sz w:val="24"/>
          <w:szCs w:val="24"/>
        </w:rPr>
      </w:pPr>
      <w:r w:rsidRPr="00043A95">
        <w:rPr>
          <w:rFonts w:ascii="Times New Roman" w:hAnsi="Times New Roman" w:cs="Times New Roman"/>
          <w:sz w:val="24"/>
          <w:szCs w:val="24"/>
        </w:rPr>
        <w:t>Okablowanie strukturalne powinno zostać doprowadzone do pośredniego punktu dystrybucyjnego to jest PPD1 mieszczącego się w serwerowni budynku D</w:t>
      </w:r>
      <w:r w:rsidR="00DD0C76" w:rsidRPr="00043A95">
        <w:rPr>
          <w:rFonts w:ascii="Times New Roman" w:hAnsi="Times New Roman" w:cs="Times New Roman"/>
          <w:sz w:val="24"/>
          <w:szCs w:val="24"/>
        </w:rPr>
        <w:t xml:space="preserve"> (poziom -1)</w:t>
      </w:r>
      <w:r w:rsidRPr="00043A95">
        <w:rPr>
          <w:rFonts w:ascii="Times New Roman" w:hAnsi="Times New Roman" w:cs="Times New Roman"/>
          <w:sz w:val="24"/>
          <w:szCs w:val="24"/>
        </w:rPr>
        <w:t xml:space="preserve">. Takie doprowadzenie okablowania niesie ze sobą szereg korzyści w postaci zbędnego umieszczania szafy typu </w:t>
      </w:r>
      <w:proofErr w:type="spellStart"/>
      <w:r w:rsidRPr="00043A95">
        <w:rPr>
          <w:rFonts w:ascii="Times New Roman" w:hAnsi="Times New Roman" w:cs="Times New Roman"/>
          <w:sz w:val="24"/>
          <w:szCs w:val="24"/>
        </w:rPr>
        <w:t>rack</w:t>
      </w:r>
      <w:proofErr w:type="spellEnd"/>
      <w:r w:rsidRPr="00043A95">
        <w:rPr>
          <w:rFonts w:ascii="Times New Roman" w:hAnsi="Times New Roman" w:cs="Times New Roman"/>
          <w:sz w:val="24"/>
          <w:szCs w:val="24"/>
        </w:rPr>
        <w:t xml:space="preserve"> w pomieszczeniach centralnej sterylizacji, jak również ewentualnej rozbudowy o podłączenie do istniejącej infrastruktury budynku D. Korzyścią dodatkową jest umieszczenie serwera opisanego w specyfikacji tego przetargu w istniejącej szafie wyżej wymienionej serwerowni.</w:t>
      </w:r>
    </w:p>
    <w:p w:rsidR="00E34CE6" w:rsidRPr="00043A95" w:rsidRDefault="00E34CE6" w:rsidP="00E34CE6">
      <w:pPr>
        <w:jc w:val="both"/>
        <w:rPr>
          <w:rFonts w:ascii="Times New Roman" w:hAnsi="Times New Roman" w:cs="Times New Roman"/>
          <w:sz w:val="24"/>
          <w:szCs w:val="24"/>
        </w:rPr>
      </w:pPr>
      <w:r w:rsidRPr="00043A95">
        <w:rPr>
          <w:rFonts w:ascii="Times New Roman" w:hAnsi="Times New Roman" w:cs="Times New Roman"/>
          <w:sz w:val="24"/>
          <w:szCs w:val="24"/>
        </w:rPr>
        <w:t>Całość okablowania należy zakończyć w panelach krosowych (</w:t>
      </w:r>
      <w:proofErr w:type="spellStart"/>
      <w:r w:rsidRPr="00043A95">
        <w:rPr>
          <w:rFonts w:ascii="Times New Roman" w:hAnsi="Times New Roman" w:cs="Times New Roman"/>
          <w:sz w:val="24"/>
          <w:szCs w:val="24"/>
        </w:rPr>
        <w:t>patch</w:t>
      </w:r>
      <w:proofErr w:type="spellEnd"/>
      <w:r w:rsidRPr="00043A95">
        <w:rPr>
          <w:rFonts w:ascii="Times New Roman" w:hAnsi="Times New Roman" w:cs="Times New Roman"/>
          <w:sz w:val="24"/>
          <w:szCs w:val="24"/>
        </w:rPr>
        <w:t xml:space="preserve"> panel) ekranowanych</w:t>
      </w:r>
      <w:r w:rsidR="00946F19">
        <w:rPr>
          <w:rFonts w:ascii="Times New Roman" w:hAnsi="Times New Roman" w:cs="Times New Roman"/>
          <w:sz w:val="24"/>
          <w:szCs w:val="24"/>
        </w:rPr>
        <w:t>,</w:t>
      </w:r>
      <w:r w:rsidRPr="00043A95">
        <w:rPr>
          <w:rFonts w:ascii="Times New Roman" w:hAnsi="Times New Roman" w:cs="Times New Roman"/>
          <w:sz w:val="24"/>
          <w:szCs w:val="24"/>
        </w:rPr>
        <w:t xml:space="preserve"> 24 portowym zawierające ekranowane złącza modularne o wydajności minimum 2GHz. Panele uniwersalne 2GHz powinny posiadać również zintegrowane prowadnice na kable zapewniające optymalne podtrzymanie, wyprowadzenie i mocowanie kabla oraz zacisk uziemiający. </w:t>
      </w:r>
    </w:p>
    <w:p w:rsidR="00E34CE6" w:rsidRPr="00043A95" w:rsidRDefault="00E34CE6" w:rsidP="00E34CE6">
      <w:pPr>
        <w:jc w:val="both"/>
        <w:rPr>
          <w:rFonts w:ascii="Times New Roman" w:hAnsi="Times New Roman" w:cs="Times New Roman"/>
          <w:sz w:val="24"/>
          <w:szCs w:val="24"/>
        </w:rPr>
      </w:pPr>
      <w:r w:rsidRPr="00043A95">
        <w:rPr>
          <w:rFonts w:ascii="Times New Roman" w:hAnsi="Times New Roman" w:cs="Times New Roman"/>
          <w:sz w:val="24"/>
          <w:szCs w:val="24"/>
        </w:rPr>
        <w:t xml:space="preserve">Do podłączenia okablowania strukturalnego należy zastosować przełącznik 48 portowy z każdym portem o prędkości 1Gbit/s. Budynek D posiada w pełni urządzenia aktywne oparte o producenta marki HP (oprócz monitoringu CCTV). Dla pełnej kompatybilności dobrym rozwiązaniem było by zastosowanie również przełącznika tego producenta. Szpital w pomieszczeniu serwerowni zagwarantuje miejsce dla wyżej wymienionych </w:t>
      </w:r>
      <w:proofErr w:type="spellStart"/>
      <w:r w:rsidRPr="00043A95">
        <w:rPr>
          <w:rFonts w:ascii="Times New Roman" w:hAnsi="Times New Roman" w:cs="Times New Roman"/>
          <w:sz w:val="24"/>
          <w:szCs w:val="24"/>
        </w:rPr>
        <w:t>patch</w:t>
      </w:r>
      <w:proofErr w:type="spellEnd"/>
      <w:r w:rsidRPr="00043A95">
        <w:rPr>
          <w:rFonts w:ascii="Times New Roman" w:hAnsi="Times New Roman" w:cs="Times New Roman"/>
          <w:sz w:val="24"/>
          <w:szCs w:val="24"/>
        </w:rPr>
        <w:t xml:space="preserve"> paneli i serwera typu </w:t>
      </w:r>
      <w:proofErr w:type="spellStart"/>
      <w:r w:rsidRPr="00043A95">
        <w:rPr>
          <w:rFonts w:ascii="Times New Roman" w:hAnsi="Times New Roman" w:cs="Times New Roman"/>
          <w:sz w:val="24"/>
          <w:szCs w:val="24"/>
        </w:rPr>
        <w:t>rack</w:t>
      </w:r>
      <w:proofErr w:type="spellEnd"/>
      <w:r w:rsidRPr="00043A95">
        <w:rPr>
          <w:rFonts w:ascii="Times New Roman" w:hAnsi="Times New Roman" w:cs="Times New Roman"/>
          <w:sz w:val="24"/>
          <w:szCs w:val="24"/>
        </w:rPr>
        <w:t xml:space="preserve">, jednakże szpital nie gwarantuje podłączenia do urządzenia typu UPS celem zabezpieczenia zasilania. Celem zabezpieczenia urządzenia aktywnego oraz serwera należy zamontować odpowiedni UPS. </w:t>
      </w:r>
    </w:p>
    <w:p w:rsidR="00A10C49" w:rsidRDefault="00A10C49" w:rsidP="000F551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1D12" w:rsidRDefault="00BC1D12" w:rsidP="000F551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440A9" w:rsidRDefault="003440A9" w:rsidP="000F551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440A9" w:rsidRDefault="003440A9" w:rsidP="000F551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440A9" w:rsidRDefault="003440A9" w:rsidP="000F551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440A9" w:rsidRPr="00043A95" w:rsidRDefault="003440A9" w:rsidP="000F551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67C62" w:rsidRPr="00043A95" w:rsidRDefault="00B63C3C" w:rsidP="006B67B7">
      <w:pPr>
        <w:rPr>
          <w:rFonts w:ascii="Times New Roman" w:hAnsi="Times New Roman" w:cs="Times New Roman"/>
          <w:b/>
          <w:sz w:val="24"/>
          <w:szCs w:val="24"/>
        </w:rPr>
      </w:pPr>
      <w:r w:rsidRPr="00043A95">
        <w:rPr>
          <w:rFonts w:ascii="Times New Roman" w:hAnsi="Times New Roman" w:cs="Times New Roman"/>
          <w:b/>
          <w:sz w:val="24"/>
          <w:szCs w:val="24"/>
        </w:rPr>
        <w:t xml:space="preserve">Powyższe wytyczne instalacyjno – montażowe </w:t>
      </w:r>
      <w:r w:rsidR="00CB63F0" w:rsidRPr="00043A95">
        <w:rPr>
          <w:rFonts w:ascii="Times New Roman" w:hAnsi="Times New Roman" w:cs="Times New Roman"/>
          <w:b/>
          <w:sz w:val="24"/>
          <w:szCs w:val="24"/>
        </w:rPr>
        <w:t xml:space="preserve"> wraz z :</w:t>
      </w:r>
    </w:p>
    <w:p w:rsidR="007B1920" w:rsidRPr="00043A95" w:rsidRDefault="00CB63F0" w:rsidP="00236949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043A95">
        <w:rPr>
          <w:rFonts w:ascii="Times New Roman" w:hAnsi="Times New Roman" w:cs="Times New Roman"/>
          <w:b/>
          <w:sz w:val="24"/>
          <w:szCs w:val="24"/>
        </w:rPr>
        <w:t xml:space="preserve">projektem </w:t>
      </w:r>
      <w:r w:rsidR="007B1920" w:rsidRPr="00043A95">
        <w:rPr>
          <w:rFonts w:ascii="Times New Roman" w:hAnsi="Times New Roman" w:cs="Times New Roman"/>
          <w:b/>
          <w:sz w:val="24"/>
          <w:szCs w:val="24"/>
        </w:rPr>
        <w:t>powykonawczym</w:t>
      </w:r>
      <w:r w:rsidR="00916456" w:rsidRPr="00043A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920" w:rsidRPr="00043A95">
        <w:rPr>
          <w:rFonts w:ascii="Times New Roman" w:hAnsi="Times New Roman" w:cs="Times New Roman"/>
          <w:b/>
          <w:sz w:val="24"/>
          <w:szCs w:val="24"/>
        </w:rPr>
        <w:t xml:space="preserve">- załącznik nr 5 </w:t>
      </w:r>
    </w:p>
    <w:p w:rsidR="007B1920" w:rsidRPr="00043A95" w:rsidRDefault="007B1920" w:rsidP="00236949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043A95">
        <w:rPr>
          <w:rFonts w:ascii="Times New Roman" w:hAnsi="Times New Roman" w:cs="Times New Roman"/>
          <w:b/>
          <w:sz w:val="24"/>
          <w:szCs w:val="24"/>
        </w:rPr>
        <w:t>schematem technologicznym CS i CD - załącznik nr 1</w:t>
      </w:r>
    </w:p>
    <w:p w:rsidR="00E45DF4" w:rsidRPr="00043A95" w:rsidRDefault="00916456" w:rsidP="00236949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043A95">
        <w:rPr>
          <w:rFonts w:ascii="Times New Roman" w:hAnsi="Times New Roman" w:cs="Times New Roman"/>
          <w:b/>
          <w:sz w:val="24"/>
          <w:szCs w:val="24"/>
        </w:rPr>
        <w:t xml:space="preserve">wykazem urządzeń i wyposażenia  CS i CD – załącznik nr 2 </w:t>
      </w:r>
    </w:p>
    <w:p w:rsidR="00CB63F0" w:rsidRPr="00043A95" w:rsidRDefault="00CB63F0" w:rsidP="00236949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043A95">
        <w:rPr>
          <w:rFonts w:ascii="Times New Roman" w:hAnsi="Times New Roman" w:cs="Times New Roman"/>
          <w:b/>
          <w:sz w:val="24"/>
          <w:szCs w:val="24"/>
        </w:rPr>
        <w:t xml:space="preserve">wykazem sprzętu który ma zostać zakupiony jako wyposażenie CS i CD wg tabeli „Zestawienie Wyposażenia </w:t>
      </w:r>
      <w:r w:rsidR="00EA4CA5" w:rsidRPr="00043A95">
        <w:rPr>
          <w:rFonts w:ascii="Times New Roman" w:hAnsi="Times New Roman" w:cs="Times New Roman"/>
          <w:b/>
          <w:sz w:val="24"/>
          <w:szCs w:val="24"/>
        </w:rPr>
        <w:t xml:space="preserve"> wraz z pracami dodatkowymi dla </w:t>
      </w:r>
      <w:r w:rsidRPr="00043A95">
        <w:rPr>
          <w:rFonts w:ascii="Times New Roman" w:hAnsi="Times New Roman" w:cs="Times New Roman"/>
          <w:b/>
          <w:sz w:val="24"/>
          <w:szCs w:val="24"/>
        </w:rPr>
        <w:t>Centralne</w:t>
      </w:r>
      <w:r w:rsidR="00916456" w:rsidRPr="00043A95">
        <w:rPr>
          <w:rFonts w:ascii="Times New Roman" w:hAnsi="Times New Roman" w:cs="Times New Roman"/>
          <w:b/>
          <w:sz w:val="24"/>
          <w:szCs w:val="24"/>
        </w:rPr>
        <w:t>j Sterylizatorni i Dezynfekcji” – załącznik nr 6</w:t>
      </w:r>
    </w:p>
    <w:p w:rsidR="00226F73" w:rsidRDefault="00946F19" w:rsidP="00BC1D12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POZWOLĄ</w:t>
      </w:r>
      <w:r w:rsidR="00CB63F0" w:rsidRPr="00043A95">
        <w:rPr>
          <w:rFonts w:ascii="Times New Roman" w:hAnsi="Times New Roman" w:cs="Times New Roman"/>
          <w:b/>
          <w:sz w:val="24"/>
          <w:szCs w:val="24"/>
        </w:rPr>
        <w:t xml:space="preserve"> na zaprojektowanie niezbędnych zmian szczególnie </w:t>
      </w:r>
      <w:r w:rsidR="00940BF3" w:rsidRPr="00043A95">
        <w:rPr>
          <w:rFonts w:ascii="Times New Roman" w:hAnsi="Times New Roman" w:cs="Times New Roman"/>
          <w:b/>
          <w:sz w:val="24"/>
          <w:szCs w:val="24"/>
        </w:rPr>
        <w:t>w zakresie m</w:t>
      </w:r>
      <w:r w:rsidR="001442F0" w:rsidRPr="00043A95">
        <w:rPr>
          <w:rFonts w:ascii="Times New Roman" w:hAnsi="Times New Roman" w:cs="Times New Roman"/>
          <w:b/>
          <w:sz w:val="24"/>
          <w:szCs w:val="24"/>
        </w:rPr>
        <w:t>ediów zasilających i zapewnienie</w:t>
      </w:r>
      <w:r w:rsidR="00940BF3" w:rsidRPr="00043A95">
        <w:rPr>
          <w:rFonts w:ascii="Times New Roman" w:hAnsi="Times New Roman" w:cs="Times New Roman"/>
          <w:b/>
          <w:sz w:val="24"/>
          <w:szCs w:val="24"/>
        </w:rPr>
        <w:t xml:space="preserve"> właściwych warunków pracy oraz przygotowanie projektów powykonawczych i uzyskanie wszelkich pozwoleń eksploatacyjnych na uruchomienie oraz użytkowanie CS i CD.</w:t>
      </w:r>
    </w:p>
    <w:p w:rsidR="00BC1D12" w:rsidRDefault="00BC1D12" w:rsidP="00BC1D1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1D12" w:rsidRPr="00043A95" w:rsidRDefault="00BC1D12" w:rsidP="00BC1D1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7C62" w:rsidRPr="00043A95" w:rsidRDefault="00EA3B1D" w:rsidP="006B67B7">
      <w:pPr>
        <w:rPr>
          <w:rFonts w:ascii="Times New Roman" w:hAnsi="Times New Roman" w:cs="Times New Roman"/>
          <w:b/>
          <w:sz w:val="24"/>
          <w:szCs w:val="24"/>
        </w:rPr>
      </w:pPr>
      <w:r w:rsidRPr="00043A95">
        <w:rPr>
          <w:rFonts w:ascii="Times New Roman" w:hAnsi="Times New Roman" w:cs="Times New Roman"/>
          <w:b/>
          <w:sz w:val="24"/>
          <w:szCs w:val="24"/>
        </w:rPr>
        <w:t>Opracowali:</w:t>
      </w:r>
    </w:p>
    <w:p w:rsidR="00B206F1" w:rsidRPr="00043A95" w:rsidRDefault="00B206F1" w:rsidP="006B67B7">
      <w:pPr>
        <w:rPr>
          <w:rFonts w:ascii="Times New Roman" w:hAnsi="Times New Roman" w:cs="Times New Roman"/>
          <w:sz w:val="24"/>
          <w:szCs w:val="24"/>
        </w:rPr>
      </w:pPr>
      <w:r w:rsidRPr="00043A95">
        <w:rPr>
          <w:rFonts w:ascii="Times New Roman" w:hAnsi="Times New Roman" w:cs="Times New Roman"/>
          <w:sz w:val="24"/>
          <w:szCs w:val="24"/>
        </w:rPr>
        <w:t xml:space="preserve">Koordynator ds. Higieny i Zakażeń Szpitalnych </w:t>
      </w:r>
    </w:p>
    <w:p w:rsidR="00B206F1" w:rsidRPr="00043A95" w:rsidRDefault="00B206F1" w:rsidP="006B67B7">
      <w:pPr>
        <w:rPr>
          <w:rFonts w:ascii="Times New Roman" w:hAnsi="Times New Roman" w:cs="Times New Roman"/>
          <w:sz w:val="24"/>
          <w:szCs w:val="24"/>
        </w:rPr>
      </w:pPr>
      <w:r w:rsidRPr="00043A95">
        <w:rPr>
          <w:rFonts w:ascii="Times New Roman" w:hAnsi="Times New Roman" w:cs="Times New Roman"/>
          <w:sz w:val="24"/>
          <w:szCs w:val="24"/>
        </w:rPr>
        <w:t xml:space="preserve">dr n.med. Barbara Waszak </w:t>
      </w:r>
    </w:p>
    <w:p w:rsidR="00B206F1" w:rsidRPr="00043A95" w:rsidRDefault="00B206F1" w:rsidP="006B67B7">
      <w:pPr>
        <w:rPr>
          <w:rFonts w:ascii="Times New Roman" w:hAnsi="Times New Roman" w:cs="Times New Roman"/>
          <w:sz w:val="24"/>
          <w:szCs w:val="24"/>
        </w:rPr>
      </w:pPr>
      <w:r w:rsidRPr="00043A95">
        <w:rPr>
          <w:rFonts w:ascii="Times New Roman" w:hAnsi="Times New Roman" w:cs="Times New Roman"/>
          <w:sz w:val="24"/>
          <w:szCs w:val="24"/>
        </w:rPr>
        <w:t>Specjalista ds. aparatury i sprzętu medycznego</w:t>
      </w:r>
    </w:p>
    <w:p w:rsidR="00B206F1" w:rsidRPr="00043A95" w:rsidRDefault="00B206F1" w:rsidP="006B67B7">
      <w:pPr>
        <w:rPr>
          <w:rFonts w:ascii="Times New Roman" w:hAnsi="Times New Roman" w:cs="Times New Roman"/>
          <w:sz w:val="24"/>
          <w:szCs w:val="24"/>
        </w:rPr>
      </w:pPr>
      <w:r w:rsidRPr="00043A95">
        <w:rPr>
          <w:rFonts w:ascii="Times New Roman" w:hAnsi="Times New Roman" w:cs="Times New Roman"/>
          <w:sz w:val="24"/>
          <w:szCs w:val="24"/>
        </w:rPr>
        <w:t xml:space="preserve">inż. Anna Drzycimska </w:t>
      </w:r>
    </w:p>
    <w:p w:rsidR="00B206F1" w:rsidRPr="00043A95" w:rsidRDefault="00B206F1" w:rsidP="006B67B7">
      <w:pPr>
        <w:rPr>
          <w:rFonts w:ascii="Times New Roman" w:hAnsi="Times New Roman" w:cs="Times New Roman"/>
          <w:sz w:val="24"/>
          <w:szCs w:val="24"/>
        </w:rPr>
      </w:pPr>
      <w:r w:rsidRPr="00043A95">
        <w:rPr>
          <w:rFonts w:ascii="Times New Roman" w:hAnsi="Times New Roman" w:cs="Times New Roman"/>
          <w:sz w:val="24"/>
          <w:szCs w:val="24"/>
        </w:rPr>
        <w:t>Kierownik Działu Centralnej Sterylizacji i DDD</w:t>
      </w:r>
    </w:p>
    <w:p w:rsidR="00B206F1" w:rsidRPr="00043A95" w:rsidRDefault="00B206F1" w:rsidP="006B67B7">
      <w:pPr>
        <w:rPr>
          <w:rFonts w:ascii="Times New Roman" w:hAnsi="Times New Roman" w:cs="Times New Roman"/>
          <w:sz w:val="24"/>
          <w:szCs w:val="24"/>
        </w:rPr>
      </w:pPr>
      <w:r w:rsidRPr="00043A95">
        <w:rPr>
          <w:rFonts w:ascii="Times New Roman" w:hAnsi="Times New Roman" w:cs="Times New Roman"/>
          <w:sz w:val="24"/>
          <w:szCs w:val="24"/>
        </w:rPr>
        <w:t xml:space="preserve">mgr Beata Ratke </w:t>
      </w:r>
    </w:p>
    <w:p w:rsidR="00B206F1" w:rsidRPr="00043A95" w:rsidRDefault="00B206F1" w:rsidP="006B67B7">
      <w:pPr>
        <w:rPr>
          <w:rFonts w:ascii="Times New Roman" w:hAnsi="Times New Roman" w:cs="Times New Roman"/>
          <w:sz w:val="24"/>
          <w:szCs w:val="24"/>
        </w:rPr>
      </w:pPr>
      <w:r w:rsidRPr="00043A95">
        <w:rPr>
          <w:rFonts w:ascii="Times New Roman" w:hAnsi="Times New Roman" w:cs="Times New Roman"/>
          <w:sz w:val="24"/>
          <w:szCs w:val="24"/>
        </w:rPr>
        <w:t>Specjalista ds. aparatury i sprzętu medycznego</w:t>
      </w:r>
    </w:p>
    <w:p w:rsidR="00EA3B1D" w:rsidRDefault="00B206F1" w:rsidP="006B67B7">
      <w:pPr>
        <w:rPr>
          <w:rFonts w:ascii="Times New Roman" w:hAnsi="Times New Roman" w:cs="Times New Roman"/>
          <w:sz w:val="24"/>
          <w:szCs w:val="24"/>
        </w:rPr>
      </w:pPr>
      <w:r w:rsidRPr="00043A95">
        <w:rPr>
          <w:rFonts w:ascii="Times New Roman" w:hAnsi="Times New Roman" w:cs="Times New Roman"/>
          <w:sz w:val="24"/>
          <w:szCs w:val="24"/>
        </w:rPr>
        <w:t>mgr inż. Weronika Harasimczyk</w:t>
      </w:r>
    </w:p>
    <w:p w:rsidR="00267444" w:rsidRDefault="00267444" w:rsidP="006B67B7">
      <w:pPr>
        <w:rPr>
          <w:rFonts w:ascii="Times New Roman" w:hAnsi="Times New Roman" w:cs="Times New Roman"/>
          <w:sz w:val="24"/>
          <w:szCs w:val="24"/>
        </w:rPr>
      </w:pPr>
    </w:p>
    <w:p w:rsidR="00267444" w:rsidRDefault="00267444" w:rsidP="006B67B7">
      <w:pPr>
        <w:rPr>
          <w:rFonts w:ascii="Times New Roman" w:hAnsi="Times New Roman" w:cs="Times New Roman"/>
          <w:sz w:val="24"/>
          <w:szCs w:val="24"/>
        </w:rPr>
      </w:pPr>
    </w:p>
    <w:p w:rsidR="00267444" w:rsidRPr="00043A95" w:rsidRDefault="00267444" w:rsidP="006B67B7">
      <w:pPr>
        <w:rPr>
          <w:rFonts w:ascii="Times New Roman" w:hAnsi="Times New Roman" w:cs="Times New Roman"/>
          <w:sz w:val="24"/>
          <w:szCs w:val="24"/>
        </w:rPr>
      </w:pPr>
    </w:p>
    <w:sectPr w:rsidR="00267444" w:rsidRPr="00043A95" w:rsidSect="00605BF8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15F3F"/>
    <w:multiLevelType w:val="hybridMultilevel"/>
    <w:tmpl w:val="98CC6DA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23081F42"/>
    <w:multiLevelType w:val="hybridMultilevel"/>
    <w:tmpl w:val="49FCA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FE2295"/>
    <w:multiLevelType w:val="hybridMultilevel"/>
    <w:tmpl w:val="ABDE0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874797"/>
    <w:multiLevelType w:val="hybridMultilevel"/>
    <w:tmpl w:val="15583DE4"/>
    <w:lvl w:ilvl="0" w:tplc="2FF2AA48">
      <w:start w:val="1"/>
      <w:numFmt w:val="upperRoman"/>
      <w:lvlText w:val="%1."/>
      <w:lvlJc w:val="left"/>
      <w:pPr>
        <w:ind w:left="7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76D6C59"/>
    <w:multiLevelType w:val="hybridMultilevel"/>
    <w:tmpl w:val="A8B6BDD0"/>
    <w:lvl w:ilvl="0" w:tplc="0415000F">
      <w:start w:val="1"/>
      <w:numFmt w:val="decimal"/>
      <w:lvlText w:val="%1.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514873DD"/>
    <w:multiLevelType w:val="hybridMultilevel"/>
    <w:tmpl w:val="F8C2E440"/>
    <w:lvl w:ilvl="0" w:tplc="2FC040A8">
      <w:start w:val="1"/>
      <w:numFmt w:val="decimal"/>
      <w:lvlText w:val="%1."/>
      <w:lvlJc w:val="left"/>
      <w:pPr>
        <w:ind w:left="4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5629C8"/>
    <w:multiLevelType w:val="hybridMultilevel"/>
    <w:tmpl w:val="32809F1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AA20BF4"/>
    <w:multiLevelType w:val="hybridMultilevel"/>
    <w:tmpl w:val="84AE670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6AD95B12"/>
    <w:multiLevelType w:val="hybridMultilevel"/>
    <w:tmpl w:val="34D080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C342D6"/>
    <w:multiLevelType w:val="hybridMultilevel"/>
    <w:tmpl w:val="7A7C8B0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F003B6"/>
    <w:multiLevelType w:val="hybridMultilevel"/>
    <w:tmpl w:val="3952735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5BD295E"/>
    <w:multiLevelType w:val="hybridMultilevel"/>
    <w:tmpl w:val="BDE466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8B74DC7"/>
    <w:multiLevelType w:val="hybridMultilevel"/>
    <w:tmpl w:val="6AA6CC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34233F"/>
    <w:multiLevelType w:val="hybridMultilevel"/>
    <w:tmpl w:val="DBC47DEA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2"/>
  </w:num>
  <w:num w:numId="4">
    <w:abstractNumId w:val="7"/>
  </w:num>
  <w:num w:numId="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"/>
  </w:num>
  <w:num w:numId="13">
    <w:abstractNumId w:val="9"/>
  </w:num>
  <w:num w:numId="14">
    <w:abstractNumId w:val="0"/>
  </w:num>
  <w:num w:numId="15">
    <w:abstractNumId w:val="2"/>
  </w:num>
  <w:num w:numId="16">
    <w:abstractNumId w:val="8"/>
  </w:num>
  <w:num w:numId="17">
    <w:abstractNumId w:val="3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B67C62"/>
    <w:rsid w:val="00006C9B"/>
    <w:rsid w:val="00023B27"/>
    <w:rsid w:val="00043A95"/>
    <w:rsid w:val="00072B6F"/>
    <w:rsid w:val="00073E3E"/>
    <w:rsid w:val="00090E90"/>
    <w:rsid w:val="0009139A"/>
    <w:rsid w:val="000929C2"/>
    <w:rsid w:val="000F4413"/>
    <w:rsid w:val="000F5511"/>
    <w:rsid w:val="0010254B"/>
    <w:rsid w:val="00115344"/>
    <w:rsid w:val="00126994"/>
    <w:rsid w:val="001442F0"/>
    <w:rsid w:val="00154070"/>
    <w:rsid w:val="00165016"/>
    <w:rsid w:val="001A4547"/>
    <w:rsid w:val="001C320E"/>
    <w:rsid w:val="001C71E1"/>
    <w:rsid w:val="001D190A"/>
    <w:rsid w:val="001D5038"/>
    <w:rsid w:val="002268A5"/>
    <w:rsid w:val="00226F73"/>
    <w:rsid w:val="00236949"/>
    <w:rsid w:val="00266FF1"/>
    <w:rsid w:val="00267444"/>
    <w:rsid w:val="003061CF"/>
    <w:rsid w:val="003216D1"/>
    <w:rsid w:val="00321CDA"/>
    <w:rsid w:val="003440A9"/>
    <w:rsid w:val="0034412C"/>
    <w:rsid w:val="00384E30"/>
    <w:rsid w:val="00393286"/>
    <w:rsid w:val="003C31F1"/>
    <w:rsid w:val="003D58BC"/>
    <w:rsid w:val="003E193C"/>
    <w:rsid w:val="00400D90"/>
    <w:rsid w:val="00401056"/>
    <w:rsid w:val="004374AE"/>
    <w:rsid w:val="004545A4"/>
    <w:rsid w:val="00456969"/>
    <w:rsid w:val="0047629F"/>
    <w:rsid w:val="004955D9"/>
    <w:rsid w:val="004A6BFB"/>
    <w:rsid w:val="004B019B"/>
    <w:rsid w:val="004F0A86"/>
    <w:rsid w:val="004F38B4"/>
    <w:rsid w:val="00502BDA"/>
    <w:rsid w:val="005100C4"/>
    <w:rsid w:val="00562A44"/>
    <w:rsid w:val="005B22D3"/>
    <w:rsid w:val="005D551C"/>
    <w:rsid w:val="005F5BD3"/>
    <w:rsid w:val="00605BF8"/>
    <w:rsid w:val="006102A0"/>
    <w:rsid w:val="006226F6"/>
    <w:rsid w:val="006267FA"/>
    <w:rsid w:val="00663E92"/>
    <w:rsid w:val="00666F92"/>
    <w:rsid w:val="006B67B7"/>
    <w:rsid w:val="006E0582"/>
    <w:rsid w:val="00700D64"/>
    <w:rsid w:val="007010DB"/>
    <w:rsid w:val="00715D7D"/>
    <w:rsid w:val="00726208"/>
    <w:rsid w:val="007B1920"/>
    <w:rsid w:val="00802B2A"/>
    <w:rsid w:val="00811599"/>
    <w:rsid w:val="008330CC"/>
    <w:rsid w:val="00852350"/>
    <w:rsid w:val="008C6237"/>
    <w:rsid w:val="008C765C"/>
    <w:rsid w:val="008E4B75"/>
    <w:rsid w:val="00915D48"/>
    <w:rsid w:val="00916456"/>
    <w:rsid w:val="00940BF3"/>
    <w:rsid w:val="00946F19"/>
    <w:rsid w:val="00971170"/>
    <w:rsid w:val="00982519"/>
    <w:rsid w:val="00986C9F"/>
    <w:rsid w:val="009C00EF"/>
    <w:rsid w:val="009F6D48"/>
    <w:rsid w:val="00A10B25"/>
    <w:rsid w:val="00A10C49"/>
    <w:rsid w:val="00A1379B"/>
    <w:rsid w:val="00A30E40"/>
    <w:rsid w:val="00A45D94"/>
    <w:rsid w:val="00A70CA4"/>
    <w:rsid w:val="00A81FE5"/>
    <w:rsid w:val="00AA2FD0"/>
    <w:rsid w:val="00AD636E"/>
    <w:rsid w:val="00AF65F6"/>
    <w:rsid w:val="00B063CB"/>
    <w:rsid w:val="00B10060"/>
    <w:rsid w:val="00B206F1"/>
    <w:rsid w:val="00B52E60"/>
    <w:rsid w:val="00B62AF9"/>
    <w:rsid w:val="00B63C3C"/>
    <w:rsid w:val="00B67C62"/>
    <w:rsid w:val="00BC1D12"/>
    <w:rsid w:val="00BC2AAA"/>
    <w:rsid w:val="00C24759"/>
    <w:rsid w:val="00C46410"/>
    <w:rsid w:val="00C50A6E"/>
    <w:rsid w:val="00C73D95"/>
    <w:rsid w:val="00CA331F"/>
    <w:rsid w:val="00CA45D4"/>
    <w:rsid w:val="00CB63F0"/>
    <w:rsid w:val="00CC3866"/>
    <w:rsid w:val="00CE4D98"/>
    <w:rsid w:val="00D47D34"/>
    <w:rsid w:val="00D5475C"/>
    <w:rsid w:val="00DB4374"/>
    <w:rsid w:val="00DC0A73"/>
    <w:rsid w:val="00DC5AE9"/>
    <w:rsid w:val="00DD0C76"/>
    <w:rsid w:val="00DE611B"/>
    <w:rsid w:val="00E11D22"/>
    <w:rsid w:val="00E22205"/>
    <w:rsid w:val="00E34CE6"/>
    <w:rsid w:val="00E45DF4"/>
    <w:rsid w:val="00E60DB6"/>
    <w:rsid w:val="00EA3B1D"/>
    <w:rsid w:val="00EA4CA5"/>
    <w:rsid w:val="00EC54F0"/>
    <w:rsid w:val="00F07163"/>
    <w:rsid w:val="00F13AAC"/>
    <w:rsid w:val="00F378C2"/>
    <w:rsid w:val="00F566DC"/>
    <w:rsid w:val="00F60D04"/>
    <w:rsid w:val="00F810A7"/>
    <w:rsid w:val="00F837B7"/>
    <w:rsid w:val="00F878EB"/>
    <w:rsid w:val="00FE3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E193C"/>
  </w:style>
  <w:style w:type="paragraph" w:styleId="Nagwek1">
    <w:name w:val="heading 1"/>
    <w:basedOn w:val="Normalny"/>
    <w:next w:val="Normalny"/>
    <w:link w:val="Nagwek1Znak"/>
    <w:uiPriority w:val="9"/>
    <w:qFormat/>
    <w:rsid w:val="00605BF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67C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B67C6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B67C6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gwek2Znak">
    <w:name w:val="Nagłówek 2 Znak"/>
    <w:basedOn w:val="Domylnaczcionkaakapitu"/>
    <w:link w:val="Nagwek2"/>
    <w:uiPriority w:val="9"/>
    <w:rsid w:val="00B67C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ela-Siatka">
    <w:name w:val="Table Grid"/>
    <w:basedOn w:val="Standardowy"/>
    <w:uiPriority w:val="59"/>
    <w:rsid w:val="00EA3B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12699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605B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11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117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117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11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117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1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11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05BF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67C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B67C6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B67C6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gwek2Znak">
    <w:name w:val="Nagłówek 2 Znak"/>
    <w:basedOn w:val="Domylnaczcionkaakapitu"/>
    <w:link w:val="Nagwek2"/>
    <w:uiPriority w:val="9"/>
    <w:rsid w:val="00B67C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ela-Siatka">
    <w:name w:val="Table Grid"/>
    <w:basedOn w:val="Standardowy"/>
    <w:uiPriority w:val="59"/>
    <w:rsid w:val="00EA3B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2699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605B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11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117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117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11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117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1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11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0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2189</Words>
  <Characters>13135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Aparatura</dc:creator>
  <cp:lastModifiedBy>Aparatura</cp:lastModifiedBy>
  <cp:revision>2</cp:revision>
  <cp:lastPrinted>2017-12-05T10:34:00Z</cp:lastPrinted>
  <dcterms:created xsi:type="dcterms:W3CDTF">2018-02-02T11:21:00Z</dcterms:created>
  <dcterms:modified xsi:type="dcterms:W3CDTF">2018-02-02T11:21:00Z</dcterms:modified>
</cp:coreProperties>
</file>